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D7" w:rsidRDefault="00AA3426" w:rsidP="007B1F8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</w:t>
      </w:r>
      <w:r w:rsidR="007B1F81" w:rsidRPr="0069209C">
        <w:rPr>
          <w:rFonts w:ascii="標楷體" w:eastAsia="標楷體" w:hAnsi="標楷體" w:hint="eastAsia"/>
        </w:rPr>
        <w:t>學年度嘉義縣</w:t>
      </w:r>
      <w:r w:rsidR="005B64D7">
        <w:rPr>
          <w:rFonts w:ascii="標楷體" w:eastAsia="標楷體" w:hAnsi="標楷體" w:hint="eastAsia"/>
          <w:u w:val="single"/>
        </w:rPr>
        <w:t>豐山實驗教育學校</w:t>
      </w:r>
      <w:r w:rsidR="007B1F81" w:rsidRPr="0069209C">
        <w:rPr>
          <w:rFonts w:ascii="標楷體" w:eastAsia="標楷體" w:hAnsi="標楷體" w:hint="eastAsia"/>
          <w:u w:val="single"/>
        </w:rPr>
        <w:t>九</w:t>
      </w:r>
      <w:r w:rsidR="007B1F81" w:rsidRPr="0069209C">
        <w:rPr>
          <w:rFonts w:ascii="標楷體" w:eastAsia="標楷體" w:hAnsi="標楷體" w:hint="eastAsia"/>
        </w:rPr>
        <w:t>年級第</w:t>
      </w:r>
      <w:r w:rsidR="007B1F81" w:rsidRPr="0069209C">
        <w:rPr>
          <w:rFonts w:ascii="標楷體" w:eastAsia="標楷體" w:hAnsi="標楷體" w:hint="eastAsia"/>
          <w:u w:val="single"/>
        </w:rPr>
        <w:t>一二</w:t>
      </w:r>
      <w:r w:rsidR="007B1F81" w:rsidRPr="0069209C">
        <w:rPr>
          <w:rFonts w:ascii="標楷體" w:eastAsia="標楷體" w:hAnsi="標楷體" w:hint="eastAsia"/>
        </w:rPr>
        <w:t>學期</w:t>
      </w:r>
      <w:r w:rsidR="007B1F81" w:rsidRPr="0069209C">
        <w:rPr>
          <w:rFonts w:ascii="標楷體" w:eastAsia="標楷體" w:hAnsi="標楷體" w:hint="eastAsia"/>
          <w:u w:val="single"/>
        </w:rPr>
        <w:t>數學</w:t>
      </w:r>
      <w:r w:rsidR="007B1F81" w:rsidRPr="0069209C">
        <w:rPr>
          <w:rFonts w:ascii="標楷體" w:eastAsia="標楷體" w:hAnsi="標楷體" w:hint="eastAsia"/>
        </w:rPr>
        <w:t>領域</w:t>
      </w:r>
      <w:r w:rsidR="005B64D7">
        <w:rPr>
          <w:rFonts w:ascii="標楷體" w:eastAsia="標楷體" w:hAnsi="標楷體" w:hint="eastAsia"/>
          <w:u w:val="single"/>
        </w:rPr>
        <w:t>數學</w:t>
      </w:r>
      <w:r w:rsidR="007B1F81" w:rsidRPr="0069209C">
        <w:rPr>
          <w:rFonts w:ascii="標楷體" w:eastAsia="標楷體" w:hAnsi="標楷體" w:hint="eastAsia"/>
        </w:rPr>
        <w:t xml:space="preserve">科 教學計畫表  </w:t>
      </w:r>
    </w:p>
    <w:p w:rsidR="007B1F81" w:rsidRPr="0069209C" w:rsidRDefault="007B1F81" w:rsidP="007B1F81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p w:rsidR="007B1F81" w:rsidRPr="0069209C" w:rsidRDefault="007B1F81" w:rsidP="00B57CD0">
      <w:pPr>
        <w:pStyle w:val="a3"/>
      </w:pPr>
      <w:r w:rsidRPr="0069209C">
        <w:t>一、教材版本：</w:t>
      </w:r>
      <w:r w:rsidR="00680A47">
        <w:rPr>
          <w:rFonts w:hint="eastAsia"/>
        </w:rPr>
        <w:t>南一</w:t>
      </w:r>
      <w:r w:rsidRPr="0069209C">
        <w:rPr>
          <w:rFonts w:hint="eastAsia"/>
        </w:rPr>
        <w:t>版第</w:t>
      </w:r>
      <w:r w:rsidR="00680A47">
        <w:rPr>
          <w:rFonts w:hint="eastAsia"/>
        </w:rPr>
        <w:t>5</w:t>
      </w:r>
      <w:r w:rsidRPr="0069209C">
        <w:rPr>
          <w:rFonts w:hint="eastAsia"/>
        </w:rPr>
        <w:t>冊</w:t>
      </w:r>
    </w:p>
    <w:p w:rsidR="007B1F81" w:rsidRPr="0069209C" w:rsidRDefault="007B1F81" w:rsidP="00B57CD0">
      <w:pPr>
        <w:pStyle w:val="a3"/>
      </w:pPr>
      <w:r w:rsidRPr="0069209C">
        <w:t>二、本領域每週學習節數：</w:t>
      </w:r>
      <w:r w:rsidR="005B64D7">
        <w:rPr>
          <w:rFonts w:hint="eastAsia"/>
        </w:rPr>
        <w:t>4</w:t>
      </w:r>
    </w:p>
    <w:p w:rsidR="007B1F81" w:rsidRDefault="007B1F81" w:rsidP="00B57CD0">
      <w:pPr>
        <w:pStyle w:val="a3"/>
      </w:pPr>
      <w:r w:rsidRPr="0069209C">
        <w:t>三、本學期課程內涵：</w:t>
      </w:r>
    </w:p>
    <w:p w:rsidR="005B64D7" w:rsidRPr="005B64D7" w:rsidRDefault="005B64D7" w:rsidP="00B57CD0">
      <w:pPr>
        <w:pStyle w:val="a3"/>
      </w:pPr>
      <w:r w:rsidRPr="005B64D7">
        <w:t>1.能知道相似多邊形的意義，並理解兩個相似的圖形中，對應邊的邊長成比例、對應角相等。</w:t>
      </w:r>
    </w:p>
    <w:p w:rsidR="005B64D7" w:rsidRPr="005B64D7" w:rsidRDefault="005B64D7" w:rsidP="00B57CD0">
      <w:pPr>
        <w:pStyle w:val="a3"/>
      </w:pPr>
      <w:r w:rsidRPr="005B64D7">
        <w:t>2.理解與證明三角形相似性質，並應用於平行截線和實體測量。</w:t>
      </w:r>
    </w:p>
    <w:p w:rsidR="005B64D7" w:rsidRPr="005B64D7" w:rsidRDefault="005B64D7" w:rsidP="00B57CD0">
      <w:pPr>
        <w:pStyle w:val="a3"/>
      </w:pPr>
      <w:r w:rsidRPr="005B64D7">
        <w:t>3.探討點、直線與圓的關係與兩圓的位置關係。</w:t>
      </w:r>
    </w:p>
    <w:p w:rsidR="005B64D7" w:rsidRPr="005B64D7" w:rsidRDefault="005B64D7" w:rsidP="00B57CD0">
      <w:pPr>
        <w:pStyle w:val="a3"/>
      </w:pPr>
      <w:r w:rsidRPr="005B64D7">
        <w:t>4.能了解圓心角、圓周角、弦切角、圓內角、圓外角與弧的關係。</w:t>
      </w:r>
    </w:p>
    <w:p w:rsidR="005B64D7" w:rsidRPr="005B64D7" w:rsidRDefault="005B64D7" w:rsidP="00B57CD0">
      <w:pPr>
        <w:pStyle w:val="a3"/>
      </w:pPr>
      <w:r w:rsidRPr="005B64D7">
        <w:t>5.</w:t>
      </w:r>
      <w:r w:rsidRPr="005B64D7">
        <w:rPr>
          <w:rFonts w:hint="eastAsia"/>
        </w:rPr>
        <w:t>能知道圓的線段乘冪性質。</w:t>
      </w:r>
    </w:p>
    <w:p w:rsidR="005B64D7" w:rsidRPr="005B64D7" w:rsidRDefault="005B64D7" w:rsidP="00B57CD0">
      <w:pPr>
        <w:pStyle w:val="a3"/>
      </w:pPr>
      <w:r w:rsidRPr="005B64D7">
        <w:t>6.能利用已知的幾何性質寫出幾何證明的過程。</w:t>
      </w:r>
    </w:p>
    <w:p w:rsidR="005B64D7" w:rsidRPr="005B64D7" w:rsidRDefault="005B64D7" w:rsidP="00B57CD0">
      <w:pPr>
        <w:pStyle w:val="a3"/>
      </w:pPr>
      <w:r w:rsidRPr="005B64D7">
        <w:t>7.能做簡單的「數與量」及「代數」推理與證明。</w:t>
      </w:r>
    </w:p>
    <w:p w:rsidR="005B64D7" w:rsidRPr="005B64D7" w:rsidRDefault="005B64D7" w:rsidP="00B57CD0">
      <w:pPr>
        <w:pStyle w:val="a3"/>
      </w:pPr>
      <w:r w:rsidRPr="005B64D7">
        <w:t>8.能了解三角形外心、內心與重心的性質。</w:t>
      </w:r>
    </w:p>
    <w:p w:rsidR="005B64D7" w:rsidRPr="005B64D7" w:rsidRDefault="005B64D7" w:rsidP="00B57CD0">
      <w:pPr>
        <w:pStyle w:val="a3"/>
      </w:pPr>
      <w:r w:rsidRPr="005B64D7">
        <w:rPr>
          <w:rFonts w:hint="eastAsia"/>
        </w:rPr>
        <w:t>9.</w:t>
      </w:r>
      <w:r w:rsidRPr="005B64D7">
        <w:t>能知道多邊形的外心與內心。</w:t>
      </w:r>
    </w:p>
    <w:p w:rsidR="005B64D7" w:rsidRPr="005B64D7" w:rsidRDefault="005B64D7" w:rsidP="00B57CD0">
      <w:pPr>
        <w:pStyle w:val="a3"/>
      </w:pPr>
    </w:p>
    <w:p w:rsidR="007B1F81" w:rsidRPr="0069209C" w:rsidRDefault="007B1F81" w:rsidP="007B1F81">
      <w:pPr>
        <w:snapToGrid w:val="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09"/>
        <w:gridCol w:w="2165"/>
        <w:gridCol w:w="2165"/>
        <w:gridCol w:w="2165"/>
        <w:gridCol w:w="2165"/>
        <w:gridCol w:w="2165"/>
        <w:gridCol w:w="2166"/>
      </w:tblGrid>
      <w:tr w:rsidR="007B1F81" w:rsidRPr="00B57CD0" w:rsidTr="00B57CD0">
        <w:trPr>
          <w:trHeight w:val="51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  <w:r w:rsidRPr="00B57CD0">
              <w:rPr>
                <w:rFonts w:hint="eastAsia"/>
              </w:rPr>
              <w:t>週次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  <w:r w:rsidRPr="00B57CD0">
              <w:rPr>
                <w:rFonts w:hint="eastAsia"/>
              </w:rPr>
              <w:t>起訖日期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  <w:r w:rsidRPr="00B57CD0">
              <w:rPr>
                <w:rFonts w:hint="eastAsia"/>
              </w:rPr>
              <w:t>單元/主題名稱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  <w:r w:rsidRPr="00B57CD0">
              <w:t>課程目標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  <w:r w:rsidRPr="00B57CD0">
              <w:rPr>
                <w:rFonts w:hint="eastAsia"/>
              </w:rPr>
              <w:t>能力指標</w:t>
            </w:r>
          </w:p>
        </w:tc>
        <w:tc>
          <w:tcPr>
            <w:tcW w:w="2165" w:type="dxa"/>
            <w:vMerge w:val="restart"/>
            <w:vAlign w:val="center"/>
          </w:tcPr>
          <w:p w:rsidR="007B1F81" w:rsidRPr="00B57CD0" w:rsidRDefault="007B1F81" w:rsidP="00B57CD0">
            <w:pPr>
              <w:pStyle w:val="a3"/>
            </w:pPr>
            <w:r w:rsidRPr="00B57CD0">
              <w:rPr>
                <w:rFonts w:hint="eastAsia"/>
              </w:rPr>
              <w:t>教學重點/內容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  <w:r w:rsidRPr="00B57CD0">
              <w:t>評量方式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  <w:r w:rsidRPr="00B57CD0">
              <w:rPr>
                <w:rFonts w:hint="eastAsia"/>
              </w:rPr>
              <w:t>議題融入</w:t>
            </w:r>
          </w:p>
        </w:tc>
      </w:tr>
      <w:tr w:rsidR="007B1F81" w:rsidRPr="00B57CD0" w:rsidTr="00B57CD0">
        <w:trPr>
          <w:trHeight w:val="534"/>
        </w:trPr>
        <w:tc>
          <w:tcPr>
            <w:tcW w:w="817" w:type="dxa"/>
            <w:vMerge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</w:p>
        </w:tc>
        <w:tc>
          <w:tcPr>
            <w:tcW w:w="2165" w:type="dxa"/>
            <w:vMerge/>
          </w:tcPr>
          <w:p w:rsidR="007B1F81" w:rsidRPr="00B57CD0" w:rsidRDefault="007B1F81" w:rsidP="00B57CD0">
            <w:pPr>
              <w:pStyle w:val="a3"/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:rsidR="007B1F81" w:rsidRPr="00B57CD0" w:rsidRDefault="007B1F81" w:rsidP="00B57CD0">
            <w:pPr>
              <w:pStyle w:val="a3"/>
            </w:pPr>
          </w:p>
        </w:tc>
      </w:tr>
      <w:tr w:rsidR="000F7B0B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0F7B0B" w:rsidRPr="00B57CD0" w:rsidRDefault="000F7B0B" w:rsidP="00B57CD0">
            <w:pPr>
              <w:pStyle w:val="a3"/>
            </w:pPr>
            <w:r w:rsidRPr="00B57CD0">
              <w:t>一</w:t>
            </w:r>
          </w:p>
        </w:tc>
        <w:tc>
          <w:tcPr>
            <w:tcW w:w="1609" w:type="dxa"/>
            <w:shd w:val="clear" w:color="auto" w:fill="auto"/>
          </w:tcPr>
          <w:p w:rsidR="000F7B0B" w:rsidRPr="00B57CD0" w:rsidRDefault="000F7B0B" w:rsidP="000F7B0B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0831-0904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第一章 比例線段與相似形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1-1 比例線段 (4)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57CD0">
                <w:rPr>
                  <w:rFonts w:ascii="標楷體" w:eastAsia="標楷體" w:hAnsi="標楷體"/>
                </w:rPr>
                <w:t>1-1-1</w:t>
              </w:r>
            </w:smartTag>
            <w:r w:rsidRPr="00B57CD0">
              <w:rPr>
                <w:rFonts w:ascii="標楷體" w:eastAsia="標楷體" w:hAnsi="標楷體"/>
              </w:rPr>
              <w:t>能瞭解比例線段的意義。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B57CD0">
                <w:rPr>
                  <w:rFonts w:ascii="標楷體" w:eastAsia="標楷體" w:hAnsi="標楷體"/>
                </w:rPr>
                <w:t>1-1-2</w:t>
              </w:r>
            </w:smartTag>
            <w:r w:rsidRPr="00B57CD0">
              <w:rPr>
                <w:rFonts w:ascii="標楷體" w:eastAsia="標楷體" w:hAnsi="標楷體"/>
              </w:rPr>
              <w:t>能瞭解「平行於一個三角形一邊的直線，截此三角形的另兩邊成比例線段」。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1-1-3能瞭解平行線截比例線段。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pStyle w:val="a6"/>
              <w:snapToGrid w:val="0"/>
              <w:spacing w:line="0" w:lineRule="atLeast"/>
              <w:ind w:left="0" w:firstLineChars="0" w:firstLine="0"/>
              <w:jc w:val="both"/>
            </w:pPr>
            <w:r w:rsidRPr="00B57CD0">
              <w:rPr>
                <w:snapToGrid w:val="0"/>
                <w:kern w:val="0"/>
              </w:rPr>
              <w:t>S-4-07能理解平面上兩平行直線的各種幾何性質。</w:t>
            </w:r>
          </w:p>
        </w:tc>
        <w:tc>
          <w:tcPr>
            <w:tcW w:w="2165" w:type="dxa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1.平行線截比例線段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</w:tc>
      </w:tr>
      <w:tr w:rsidR="000F7B0B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0F7B0B" w:rsidRPr="00B57CD0" w:rsidRDefault="000F7B0B" w:rsidP="00B57CD0">
            <w:pPr>
              <w:pStyle w:val="a3"/>
            </w:pPr>
            <w:r w:rsidRPr="00B57CD0">
              <w:t>二</w:t>
            </w:r>
          </w:p>
        </w:tc>
        <w:tc>
          <w:tcPr>
            <w:tcW w:w="1609" w:type="dxa"/>
            <w:shd w:val="clear" w:color="auto" w:fill="auto"/>
          </w:tcPr>
          <w:p w:rsidR="000F7B0B" w:rsidRPr="00B57CD0" w:rsidRDefault="000F7B0B" w:rsidP="000F7B0B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0907-0911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第一章 比例線段與相似形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1-1 比例線段 (4)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B57CD0">
                <w:rPr>
                  <w:rFonts w:ascii="標楷體" w:eastAsia="標楷體" w:hAnsi="標楷體"/>
                </w:rPr>
                <w:t>1-1-3</w:t>
              </w:r>
            </w:smartTag>
            <w:r w:rsidRPr="00B57CD0">
              <w:rPr>
                <w:rFonts w:ascii="標楷體" w:eastAsia="標楷體" w:hAnsi="標楷體"/>
              </w:rPr>
              <w:t>能瞭解平行線截比例線段。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1-1-4三角形兩邊中點連線平行於第</w:t>
            </w:r>
            <w:r w:rsidRPr="00B57CD0">
              <w:rPr>
                <w:rFonts w:ascii="標楷體" w:eastAsia="標楷體" w:hAnsi="標楷體"/>
              </w:rPr>
              <w:lastRenderedPageBreak/>
              <w:t>三邊，且此線段長為第三邊長度的一半。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pStyle w:val="a6"/>
              <w:snapToGrid w:val="0"/>
              <w:spacing w:line="0" w:lineRule="atLeast"/>
              <w:ind w:left="0" w:firstLineChars="0" w:firstLine="0"/>
              <w:jc w:val="both"/>
              <w:rPr>
                <w:snapToGrid w:val="0"/>
                <w:kern w:val="0"/>
              </w:rPr>
            </w:pPr>
            <w:r w:rsidRPr="00B57CD0">
              <w:rPr>
                <w:snapToGrid w:val="0"/>
                <w:kern w:val="0"/>
              </w:rPr>
              <w:lastRenderedPageBreak/>
              <w:t>S-4-07能理解平面上兩平行直線的各種幾何性質。</w:t>
            </w:r>
          </w:p>
          <w:p w:rsidR="000F7B0B" w:rsidRPr="00B57CD0" w:rsidRDefault="000F7B0B" w:rsidP="000F7B0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1.平行線截比例線段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2</w:t>
            </w:r>
            <w:r w:rsidRPr="00B57CD0">
              <w:rPr>
                <w:rFonts w:ascii="標楷體" w:eastAsia="標楷體" w:hAnsi="標楷體"/>
              </w:rPr>
              <w:t>.由比例線段判別平行線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操作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lastRenderedPageBreak/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lastRenderedPageBreak/>
              <w:t>家政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</w:t>
            </w:r>
            <w:r w:rsidRPr="00B57CD0">
              <w:rPr>
                <w:rFonts w:ascii="標楷體" w:eastAsia="標楷體" w:hAnsi="標楷體"/>
              </w:rPr>
              <w:lastRenderedPageBreak/>
              <w:t>決生活問題。</w:t>
            </w:r>
          </w:p>
        </w:tc>
      </w:tr>
      <w:tr w:rsidR="000F7B0B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0F7B0B" w:rsidRPr="00B57CD0" w:rsidRDefault="000F7B0B" w:rsidP="00B57CD0">
            <w:pPr>
              <w:pStyle w:val="a3"/>
            </w:pPr>
            <w:r w:rsidRPr="00B57CD0">
              <w:lastRenderedPageBreak/>
              <w:t>三</w:t>
            </w:r>
          </w:p>
        </w:tc>
        <w:tc>
          <w:tcPr>
            <w:tcW w:w="1609" w:type="dxa"/>
            <w:shd w:val="clear" w:color="auto" w:fill="auto"/>
          </w:tcPr>
          <w:p w:rsidR="000F7B0B" w:rsidRPr="00B57CD0" w:rsidRDefault="000F7B0B" w:rsidP="000F7B0B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0914-0918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第一章 比例線段與相似形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1-2 相似形(4)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1-2-1透過比例線段，能了解縮放概念中的數形關係。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1-2-2兩個相似形的對應邊成比例，而且對應角相等。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1-2-3相似形的判別。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1-2-4能瞭解相似三角形的意義。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S-4-14能理解圖形縮放前後不變的幾何性質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S-4-15能理解三角形和多邊形的相似性質，並應用於解題和推理。</w:t>
            </w:r>
          </w:p>
        </w:tc>
        <w:tc>
          <w:tcPr>
            <w:tcW w:w="2165" w:type="dxa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1.縮放圖形與比例線段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2.相似多邊形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操作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生涯發展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3-3-3</w:t>
              </w:r>
            </w:smartTag>
            <w:r w:rsidRPr="00B57CD0">
              <w:rPr>
                <w:rFonts w:ascii="標楷體" w:eastAsia="標楷體" w:hAnsi="標楷體"/>
              </w:rPr>
              <w:t>培養解決生涯問題及做決定的能力。</w:t>
            </w:r>
          </w:p>
        </w:tc>
      </w:tr>
      <w:tr w:rsidR="000F7B0B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0F7B0B" w:rsidRPr="00B57CD0" w:rsidRDefault="000F7B0B" w:rsidP="00B57CD0">
            <w:pPr>
              <w:pStyle w:val="a3"/>
            </w:pPr>
            <w:r w:rsidRPr="00B57CD0">
              <w:t>四</w:t>
            </w:r>
          </w:p>
        </w:tc>
        <w:tc>
          <w:tcPr>
            <w:tcW w:w="1609" w:type="dxa"/>
            <w:shd w:val="clear" w:color="auto" w:fill="auto"/>
          </w:tcPr>
          <w:p w:rsidR="000F7B0B" w:rsidRPr="00B57CD0" w:rsidRDefault="000F7B0B" w:rsidP="000F7B0B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0921-0926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第一章 比例線段與相似形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1-2 相似形(4)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1-2-5能知道「若兩個三角形有兩組內角對應相等，則這兩個三角形相似（AA相似性質）」。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1-2-6能知道「若兩個三角形有一組內角相等且夾此角的兩邊對應成比例，則這兩個三角形相似（SAS相似性質）」。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1-2-7能知道「若兩個三角形的三邊成比例，則這兩個三角形相似（SSS相似性質）」。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S-4-15能理解三角形和多邊形的相似性質，並應用於解題和推理。</w:t>
            </w:r>
          </w:p>
        </w:tc>
        <w:tc>
          <w:tcPr>
            <w:tcW w:w="2165" w:type="dxa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1.相似三角形的判別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生涯發展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3-3-3</w:t>
              </w:r>
            </w:smartTag>
            <w:r w:rsidRPr="00B57CD0">
              <w:rPr>
                <w:rFonts w:ascii="標楷體" w:eastAsia="標楷體" w:hAnsi="標楷體"/>
              </w:rPr>
              <w:t>培養解決生涯問題及做決定的能力。</w:t>
            </w:r>
          </w:p>
        </w:tc>
      </w:tr>
      <w:tr w:rsidR="000F7B0B" w:rsidRPr="00B57CD0" w:rsidTr="00B57CD0">
        <w:trPr>
          <w:trHeight w:val="296"/>
        </w:trPr>
        <w:tc>
          <w:tcPr>
            <w:tcW w:w="817" w:type="dxa"/>
            <w:shd w:val="clear" w:color="auto" w:fill="auto"/>
          </w:tcPr>
          <w:p w:rsidR="000F7B0B" w:rsidRPr="00B57CD0" w:rsidRDefault="000F7B0B" w:rsidP="00B57CD0">
            <w:pPr>
              <w:pStyle w:val="a3"/>
            </w:pPr>
            <w:r w:rsidRPr="00B57CD0">
              <w:t>五</w:t>
            </w:r>
          </w:p>
        </w:tc>
        <w:tc>
          <w:tcPr>
            <w:tcW w:w="1609" w:type="dxa"/>
            <w:shd w:val="clear" w:color="auto" w:fill="auto"/>
          </w:tcPr>
          <w:p w:rsidR="000F7B0B" w:rsidRPr="00B57CD0" w:rsidRDefault="000F7B0B" w:rsidP="000F7B0B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0928-0930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第一章 比例線段與相似形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1-3 相似形的應用</w:t>
            </w:r>
            <w:r w:rsidRPr="00B57CD0">
              <w:rPr>
                <w:rFonts w:ascii="標楷體" w:eastAsia="標楷體" w:hAnsi="標楷體"/>
              </w:rPr>
              <w:lastRenderedPageBreak/>
              <w:t>(4)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lastRenderedPageBreak/>
              <w:t>1-3-1兩相似三角形中，對應角平分線長度的比等於對</w:t>
            </w:r>
            <w:r w:rsidRPr="00B57CD0">
              <w:rPr>
                <w:rFonts w:ascii="標楷體" w:eastAsia="標楷體" w:hAnsi="標楷體"/>
              </w:rPr>
              <w:lastRenderedPageBreak/>
              <w:t>應邊長的比。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1-3-2兩個相似三角形中，對應中線長度的比等於對應邊長的比。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1-3-3能知道「相似三角形對應高的比等於其對應邊長的比，而且面積的比等於對應邊平方的比」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1-3-4能利用相似三角形的概念計算應用問題。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lastRenderedPageBreak/>
              <w:t>S-4-15能理解三角形和多邊形的相似性質，並應用於</w:t>
            </w:r>
            <w:r w:rsidRPr="00B57CD0">
              <w:rPr>
                <w:rFonts w:ascii="標楷體" w:eastAsia="標楷體" w:hAnsi="標楷體"/>
              </w:rPr>
              <w:lastRenderedPageBreak/>
              <w:t>解題和推理。</w:t>
            </w:r>
          </w:p>
        </w:tc>
        <w:tc>
          <w:tcPr>
            <w:tcW w:w="2165" w:type="dxa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lastRenderedPageBreak/>
              <w:t>1.相似形的應用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lastRenderedPageBreak/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lastRenderedPageBreak/>
              <w:t>家政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</w:t>
            </w:r>
            <w:r w:rsidRPr="00B57CD0">
              <w:rPr>
                <w:rFonts w:ascii="標楷體" w:eastAsia="標楷體" w:hAnsi="標楷體"/>
              </w:rPr>
              <w:lastRenderedPageBreak/>
              <w:t>庭消費資訊，以解決生活問題。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環境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5-4-4</w:t>
              </w:r>
            </w:smartTag>
            <w:r w:rsidRPr="00B57CD0">
              <w:rPr>
                <w:rFonts w:ascii="標楷體" w:eastAsia="標楷體" w:hAnsi="標楷體"/>
              </w:rPr>
              <w:t>具有提出改善方案、採取行動，進而解決環境問題的經驗。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性別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參與公共事務，不受性別的限制。</w:t>
            </w:r>
          </w:p>
        </w:tc>
      </w:tr>
      <w:tr w:rsidR="000F7B0B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0F7B0B" w:rsidRPr="00B57CD0" w:rsidRDefault="000F7B0B" w:rsidP="00B57CD0">
            <w:pPr>
              <w:pStyle w:val="a3"/>
            </w:pPr>
            <w:r w:rsidRPr="00B57CD0">
              <w:lastRenderedPageBreak/>
              <w:t>六</w:t>
            </w:r>
          </w:p>
        </w:tc>
        <w:tc>
          <w:tcPr>
            <w:tcW w:w="1609" w:type="dxa"/>
            <w:shd w:val="clear" w:color="auto" w:fill="auto"/>
          </w:tcPr>
          <w:p w:rsidR="000F7B0B" w:rsidRPr="00B57CD0" w:rsidRDefault="000F7B0B" w:rsidP="000F7B0B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1005-1008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第一章 比例線段與相似形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1-3 相似形的應用(4)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1-3-1兩相似三角形中，對應角平分線長度的比等於對應邊長的比。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1-3-2兩個相似三角形中，對應中線長度的比等於對應邊長的比。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1-3-3能知道「相似三角形對應高的比等於其對應邊長的比，而且面積的比等於對應邊平方的比」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1-3-4能利用相似三角形的概念計算應用問題。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57CD0">
              <w:rPr>
                <w:rFonts w:ascii="標楷體" w:eastAsia="標楷體" w:hAnsi="標楷體" w:hint="eastAsia"/>
                <w:b/>
              </w:rPr>
              <w:t>【第一次段考】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S-4-15能理解三角形和多邊形的相似性質，並應用於解題和推理。</w:t>
            </w:r>
          </w:p>
        </w:tc>
        <w:tc>
          <w:tcPr>
            <w:tcW w:w="2165" w:type="dxa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1.相似形的應用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環境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B57CD0">
                <w:rPr>
                  <w:rFonts w:ascii="標楷體" w:eastAsia="標楷體" w:hAnsi="標楷體"/>
                </w:rPr>
                <w:t>5-4-4</w:t>
              </w:r>
            </w:smartTag>
            <w:r w:rsidRPr="00B57CD0">
              <w:rPr>
                <w:rFonts w:ascii="標楷體" w:eastAsia="標楷體" w:hAnsi="標楷體"/>
              </w:rPr>
              <w:t>具有提出改善方案、採取行動，進而解決環境問題的經驗。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性別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參與公共事務，不受性別的限制。</w:t>
            </w:r>
          </w:p>
        </w:tc>
      </w:tr>
      <w:tr w:rsidR="000F7B0B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0F7B0B" w:rsidRPr="00B57CD0" w:rsidRDefault="000F7B0B" w:rsidP="00B57CD0">
            <w:pPr>
              <w:pStyle w:val="a3"/>
            </w:pPr>
            <w:r w:rsidRPr="00B57CD0">
              <w:lastRenderedPageBreak/>
              <w:t>七</w:t>
            </w:r>
          </w:p>
        </w:tc>
        <w:tc>
          <w:tcPr>
            <w:tcW w:w="1609" w:type="dxa"/>
            <w:shd w:val="clear" w:color="auto" w:fill="auto"/>
          </w:tcPr>
          <w:p w:rsidR="000F7B0B" w:rsidRPr="00B57CD0" w:rsidRDefault="000F7B0B" w:rsidP="000F7B0B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1012-1016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第二章</w:t>
            </w:r>
            <w:r w:rsidRPr="00B57CD0">
              <w:rPr>
                <w:rFonts w:ascii="標楷體" w:eastAsia="標楷體" w:hAnsi="標楷體"/>
              </w:rPr>
              <w:t xml:space="preserve"> </w:t>
            </w:r>
            <w:r w:rsidRPr="00B57CD0">
              <w:rPr>
                <w:rFonts w:ascii="標楷體" w:eastAsia="標楷體" w:hAnsi="標楷體" w:hint="eastAsia"/>
              </w:rPr>
              <w:t>圓的性質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 xml:space="preserve">2-1 </w:t>
            </w:r>
            <w:r w:rsidRPr="00B57CD0">
              <w:rPr>
                <w:rFonts w:ascii="標楷體" w:eastAsia="標楷體" w:hAnsi="標楷體" w:hint="eastAsia"/>
              </w:rPr>
              <w:t>點、直線、圓之間的關係</w:t>
            </w:r>
            <w:r w:rsidRPr="00B57CD0">
              <w:rPr>
                <w:rFonts w:ascii="標楷體" w:eastAsia="標楷體" w:hAnsi="標楷體"/>
              </w:rPr>
              <w:t>(4)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2-1-1</w:t>
              </w:r>
            </w:smartTag>
            <w:r w:rsidRPr="00B57CD0">
              <w:rPr>
                <w:rFonts w:ascii="標楷體" w:eastAsia="標楷體" w:hAnsi="標楷體" w:hint="eastAsia"/>
              </w:rPr>
              <w:t>能由</w:t>
            </w:r>
            <w:r w:rsidRPr="00B57CD0">
              <w:rPr>
                <w:rFonts w:ascii="標楷體" w:eastAsia="標楷體" w:hAnsi="標楷體"/>
                <w:iCs/>
              </w:rPr>
              <w:fldChar w:fldCharType="begin"/>
            </w:r>
            <w:r w:rsidRPr="00B57CD0">
              <w:rPr>
                <w:rFonts w:ascii="標楷體" w:eastAsia="標楷體" w:hAnsi="標楷體"/>
                <w:iCs/>
              </w:rPr>
              <w:instrText xml:space="preserve"> EQ \X\To(</w:instrText>
            </w:r>
            <w:r w:rsidRPr="00B57CD0">
              <w:rPr>
                <w:rFonts w:ascii="標楷體" w:eastAsia="標楷體" w:hAnsi="標楷體"/>
                <w:i/>
              </w:rPr>
              <w:instrText>OP</w:instrText>
            </w:r>
            <w:r w:rsidRPr="00B57CD0">
              <w:rPr>
                <w:rFonts w:ascii="標楷體" w:eastAsia="標楷體" w:hAnsi="標楷體"/>
                <w:iCs/>
              </w:rPr>
              <w:instrText>)</w:instrText>
            </w:r>
            <w:r w:rsidRPr="00B57CD0">
              <w:rPr>
                <w:rFonts w:ascii="標楷體" w:eastAsia="標楷體" w:hAnsi="標楷體"/>
                <w:iCs/>
              </w:rPr>
              <w:fldChar w:fldCharType="end"/>
            </w:r>
            <w:r w:rsidRPr="00B57CD0">
              <w:rPr>
                <w:rFonts w:ascii="標楷體" w:eastAsia="標楷體" w:hAnsi="標楷體" w:hint="eastAsia"/>
              </w:rPr>
              <w:t>與圓</w:t>
            </w:r>
            <w:r w:rsidRPr="00B57CD0">
              <w:rPr>
                <w:rFonts w:ascii="標楷體" w:eastAsia="標楷體" w:hAnsi="標楷體"/>
                <w:i/>
              </w:rPr>
              <w:t>O</w:t>
            </w:r>
            <w:r w:rsidRPr="00B57CD0">
              <w:rPr>
                <w:rFonts w:ascii="標楷體" w:eastAsia="標楷體" w:hAnsi="標楷體" w:hint="eastAsia"/>
              </w:rPr>
              <w:t>半徑的大小關係判斷</w:t>
            </w:r>
            <w:r w:rsidRPr="00B57CD0">
              <w:rPr>
                <w:rFonts w:ascii="標楷體" w:eastAsia="標楷體" w:hAnsi="標楷體"/>
                <w:i/>
              </w:rPr>
              <w:t>P</w:t>
            </w:r>
            <w:r w:rsidRPr="00B57CD0">
              <w:rPr>
                <w:rFonts w:ascii="標楷體" w:eastAsia="標楷體" w:hAnsi="標楷體" w:hint="eastAsia"/>
              </w:rPr>
              <w:t>點與圓</w:t>
            </w:r>
            <w:r w:rsidRPr="00B57CD0">
              <w:rPr>
                <w:rFonts w:ascii="標楷體" w:eastAsia="標楷體" w:hAnsi="標楷體"/>
                <w:i/>
              </w:rPr>
              <w:t>O</w:t>
            </w:r>
            <w:r w:rsidRPr="00B57CD0">
              <w:rPr>
                <w:rFonts w:ascii="標楷體" w:eastAsia="標楷體" w:hAnsi="標楷體" w:hint="eastAsia"/>
              </w:rPr>
              <w:t>的位置關係。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2-1-2</w:t>
              </w:r>
            </w:smartTag>
            <w:r w:rsidRPr="00B57CD0">
              <w:rPr>
                <w:rFonts w:ascii="標楷體" w:eastAsia="標楷體" w:hAnsi="標楷體" w:hint="eastAsia"/>
              </w:rPr>
              <w:t>知道圓與直線在平面上有不相交、相交於兩點與相交於一點三種情形。</w:t>
            </w:r>
          </w:p>
        </w:tc>
        <w:tc>
          <w:tcPr>
            <w:tcW w:w="2165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S-4-15</w:t>
            </w:r>
            <w:r w:rsidRPr="00B57CD0">
              <w:rPr>
                <w:rFonts w:ascii="標楷體" w:eastAsia="標楷體" w:hAnsi="標楷體" w:hint="eastAsia"/>
              </w:rPr>
              <w:t>能理解三角形和多邊形的相似性質，並應用於解題和推理。</w:t>
            </w:r>
          </w:p>
        </w:tc>
        <w:tc>
          <w:tcPr>
            <w:tcW w:w="2165" w:type="dxa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</w:t>
            </w:r>
            <w:r w:rsidRPr="00B57CD0">
              <w:rPr>
                <w:rFonts w:ascii="標楷體" w:eastAsia="標楷體" w:hAnsi="標楷體" w:hint="eastAsia"/>
              </w:rPr>
              <w:t>點、直線與圓的位置關係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shd w:val="clear" w:color="auto" w:fill="auto"/>
          </w:tcPr>
          <w:p w:rsidR="00B76491" w:rsidRPr="00B57CD0" w:rsidRDefault="00B76491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B76491" w:rsidRPr="00B57CD0" w:rsidRDefault="00B76491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B76491" w:rsidRPr="00B57CD0" w:rsidRDefault="00B76491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生涯發展</w:t>
            </w:r>
          </w:p>
          <w:p w:rsidR="000F7B0B" w:rsidRPr="00B57CD0" w:rsidRDefault="000F7B0B" w:rsidP="000F7B0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3-3-3</w:t>
              </w:r>
            </w:smartTag>
            <w:r w:rsidRPr="00B57CD0">
              <w:rPr>
                <w:rFonts w:ascii="標楷體" w:eastAsia="標楷體" w:hAnsi="標楷體" w:hint="eastAsia"/>
              </w:rPr>
              <w:t>培養解決生涯問題及做決定的能力。</w:t>
            </w:r>
          </w:p>
        </w:tc>
      </w:tr>
      <w:tr w:rsidR="005C2254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5C2254" w:rsidRPr="00B57CD0" w:rsidRDefault="005C2254" w:rsidP="00B57CD0">
            <w:pPr>
              <w:pStyle w:val="a3"/>
            </w:pPr>
            <w:r w:rsidRPr="00B57CD0">
              <w:t>八</w:t>
            </w:r>
          </w:p>
        </w:tc>
        <w:tc>
          <w:tcPr>
            <w:tcW w:w="1609" w:type="dxa"/>
            <w:shd w:val="clear" w:color="auto" w:fill="auto"/>
          </w:tcPr>
          <w:p w:rsidR="005C2254" w:rsidRPr="00B57CD0" w:rsidRDefault="005C2254" w:rsidP="005C2254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1019-1023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第二章</w:t>
            </w:r>
            <w:r w:rsidRPr="00B57CD0">
              <w:rPr>
                <w:rFonts w:ascii="標楷體" w:eastAsia="標楷體" w:hAnsi="標楷體"/>
              </w:rPr>
              <w:t xml:space="preserve"> </w:t>
            </w:r>
            <w:r w:rsidRPr="00B57CD0">
              <w:rPr>
                <w:rFonts w:ascii="標楷體" w:eastAsia="標楷體" w:hAnsi="標楷體" w:hint="eastAsia"/>
              </w:rPr>
              <w:t>圓的性質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 xml:space="preserve">2-1 </w:t>
            </w:r>
            <w:r w:rsidRPr="00B57CD0">
              <w:rPr>
                <w:rFonts w:ascii="標楷體" w:eastAsia="標楷體" w:hAnsi="標楷體" w:hint="eastAsia"/>
              </w:rPr>
              <w:t>點、直線、圓之間的關係</w:t>
            </w:r>
            <w:r w:rsidRPr="00B57CD0">
              <w:rPr>
                <w:rFonts w:ascii="標楷體" w:eastAsia="標楷體" w:hAnsi="標楷體"/>
              </w:rPr>
              <w:t>(4)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2-1-3</w:t>
              </w:r>
            </w:smartTag>
            <w:r w:rsidRPr="00B57CD0">
              <w:rPr>
                <w:rFonts w:ascii="標楷體" w:eastAsia="標楷體" w:hAnsi="標楷體" w:hint="eastAsia"/>
              </w:rPr>
              <w:t>知道切線、切點、割線、切線段長的意義。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S-4-15</w:t>
            </w:r>
            <w:r w:rsidRPr="00B57CD0">
              <w:rPr>
                <w:rFonts w:ascii="標楷體" w:eastAsia="標楷體" w:hAnsi="標楷體" w:hint="eastAsia"/>
              </w:rPr>
              <w:t>能理解三角形和多邊形的相似性質，並應用於解題和推理。</w:t>
            </w:r>
          </w:p>
        </w:tc>
        <w:tc>
          <w:tcPr>
            <w:tcW w:w="2165" w:type="dxa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</w:t>
            </w:r>
            <w:r w:rsidRPr="00B57CD0">
              <w:rPr>
                <w:rFonts w:ascii="標楷體" w:eastAsia="標楷體" w:hAnsi="標楷體" w:hint="eastAsia"/>
              </w:rPr>
              <w:t>點、直線與圓的位置關係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2.</w:t>
            </w:r>
            <w:r w:rsidRPr="00B57CD0">
              <w:rPr>
                <w:rFonts w:ascii="標楷體" w:eastAsia="標楷體" w:hAnsi="標楷體" w:hint="eastAsia"/>
              </w:rPr>
              <w:t>圓的切線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3.弦心距</w:t>
            </w:r>
          </w:p>
        </w:tc>
        <w:tc>
          <w:tcPr>
            <w:tcW w:w="2165" w:type="dxa"/>
            <w:shd w:val="clear" w:color="auto" w:fill="auto"/>
          </w:tcPr>
          <w:p w:rsidR="00B76491" w:rsidRPr="00B57CD0" w:rsidRDefault="00B76491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B76491" w:rsidRPr="00B57CD0" w:rsidRDefault="00B76491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B76491" w:rsidRPr="00B57CD0" w:rsidRDefault="00B76491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生涯發展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3-3-3</w:t>
              </w:r>
            </w:smartTag>
            <w:r w:rsidRPr="00B57CD0">
              <w:rPr>
                <w:rFonts w:ascii="標楷體" w:eastAsia="標楷體" w:hAnsi="標楷體" w:hint="eastAsia"/>
              </w:rPr>
              <w:t>培養解決生涯問題及做決定的能力。</w:t>
            </w:r>
          </w:p>
        </w:tc>
      </w:tr>
      <w:tr w:rsidR="005C2254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5C2254" w:rsidRPr="00B57CD0" w:rsidRDefault="005C2254" w:rsidP="00B57CD0">
            <w:pPr>
              <w:pStyle w:val="a3"/>
            </w:pPr>
            <w:r w:rsidRPr="00B57CD0">
              <w:t>九</w:t>
            </w:r>
          </w:p>
        </w:tc>
        <w:tc>
          <w:tcPr>
            <w:tcW w:w="1609" w:type="dxa"/>
            <w:shd w:val="clear" w:color="auto" w:fill="auto"/>
          </w:tcPr>
          <w:p w:rsidR="005C2254" w:rsidRPr="00B57CD0" w:rsidRDefault="005C2254" w:rsidP="005C2254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1026-1030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第二章</w:t>
            </w:r>
            <w:r w:rsidRPr="00B57CD0">
              <w:rPr>
                <w:rFonts w:ascii="標楷體" w:eastAsia="標楷體" w:hAnsi="標楷體"/>
              </w:rPr>
              <w:t xml:space="preserve"> </w:t>
            </w:r>
            <w:r w:rsidRPr="00B57CD0">
              <w:rPr>
                <w:rFonts w:ascii="標楷體" w:eastAsia="標楷體" w:hAnsi="標楷體" w:hint="eastAsia"/>
              </w:rPr>
              <w:t>圓的性質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 xml:space="preserve">2-1 </w:t>
            </w:r>
            <w:r w:rsidRPr="00B57CD0">
              <w:rPr>
                <w:rFonts w:ascii="標楷體" w:eastAsia="標楷體" w:hAnsi="標楷體" w:hint="eastAsia"/>
              </w:rPr>
              <w:t>點、直線、圓之間的關係</w:t>
            </w:r>
            <w:r w:rsidRPr="00B57CD0">
              <w:rPr>
                <w:rFonts w:ascii="標楷體" w:eastAsia="標楷體" w:hAnsi="標楷體"/>
              </w:rPr>
              <w:t>(4)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2-1-4</w:t>
              </w:r>
            </w:smartTag>
            <w:r w:rsidRPr="00B57CD0">
              <w:rPr>
                <w:rFonts w:ascii="標楷體" w:eastAsia="標楷體" w:hAnsi="標楷體" w:hint="eastAsia"/>
              </w:rPr>
              <w:t>設圓</w:t>
            </w:r>
            <w:r w:rsidRPr="00B57CD0">
              <w:rPr>
                <w:rFonts w:ascii="標楷體" w:eastAsia="標楷體" w:hAnsi="標楷體"/>
                <w:i/>
              </w:rPr>
              <w:t>O</w:t>
            </w:r>
            <w:r w:rsidRPr="00B57CD0">
              <w:rPr>
                <w:rFonts w:ascii="標楷體" w:eastAsia="標楷體" w:hAnsi="標楷體" w:hint="eastAsia"/>
              </w:rPr>
              <w:t>半徑為</w:t>
            </w:r>
            <w:r w:rsidRPr="00B57CD0">
              <w:rPr>
                <w:rFonts w:ascii="標楷體" w:eastAsia="標楷體" w:hAnsi="標楷體"/>
                <w:i/>
              </w:rPr>
              <w:t>r</w:t>
            </w:r>
            <w:r w:rsidRPr="00B57CD0">
              <w:rPr>
                <w:rFonts w:ascii="標楷體" w:eastAsia="標楷體" w:hAnsi="標楷體" w:hint="eastAsia"/>
              </w:rPr>
              <w:t>，</w:t>
            </w:r>
            <w:r w:rsidRPr="00B57CD0">
              <w:rPr>
                <w:rFonts w:ascii="標楷體" w:eastAsia="標楷體" w:hAnsi="標楷體"/>
                <w:i/>
              </w:rPr>
              <w:t>O</w:t>
            </w:r>
            <w:r w:rsidRPr="00B57CD0">
              <w:rPr>
                <w:rFonts w:ascii="標楷體" w:eastAsia="標楷體" w:hAnsi="標楷體" w:hint="eastAsia"/>
              </w:rPr>
              <w:t>到直線</w:t>
            </w:r>
            <w:r w:rsidRPr="00B57CD0">
              <w:rPr>
                <w:rFonts w:ascii="標楷體" w:eastAsia="標楷體" w:hAnsi="標楷體"/>
                <w:i/>
              </w:rPr>
              <w:t>L</w:t>
            </w:r>
            <w:r w:rsidRPr="00B57CD0">
              <w:rPr>
                <w:rFonts w:ascii="標楷體" w:eastAsia="標楷體" w:hAnsi="標楷體" w:hint="eastAsia"/>
              </w:rPr>
              <w:t>的垂足</w:t>
            </w:r>
            <w:r w:rsidRPr="00B57CD0">
              <w:rPr>
                <w:rFonts w:ascii="標楷體" w:eastAsia="標楷體" w:hAnsi="標楷體"/>
                <w:i/>
              </w:rPr>
              <w:t>P</w:t>
            </w:r>
            <w:r w:rsidRPr="00B57CD0">
              <w:rPr>
                <w:rFonts w:ascii="標楷體" w:eastAsia="標楷體" w:hAnsi="標楷體" w:hint="eastAsia"/>
              </w:rPr>
              <w:t>，知道：</w:t>
            </w:r>
            <w:r w:rsidRPr="00B57CD0">
              <w:rPr>
                <w:rFonts w:ascii="標楷體" w:eastAsia="標楷體" w:hAnsi="標楷體"/>
              </w:rPr>
              <w:br/>
            </w:r>
            <w:r w:rsidRPr="00B57CD0">
              <w:rPr>
                <w:rFonts w:ascii="標楷體" w:eastAsia="標楷體" w:hAnsi="標楷體" w:hint="eastAsia"/>
              </w:rPr>
              <w:t>當圓</w:t>
            </w:r>
            <w:r w:rsidRPr="00B57CD0">
              <w:rPr>
                <w:rFonts w:ascii="標楷體" w:eastAsia="標楷體" w:hAnsi="標楷體"/>
                <w:i/>
              </w:rPr>
              <w:t>O</w:t>
            </w:r>
            <w:r w:rsidRPr="00B57CD0">
              <w:rPr>
                <w:rFonts w:ascii="標楷體" w:eastAsia="標楷體" w:hAnsi="標楷體" w:hint="eastAsia"/>
              </w:rPr>
              <w:t>到</w:t>
            </w:r>
            <w:r w:rsidRPr="00B57CD0">
              <w:rPr>
                <w:rFonts w:ascii="標楷體" w:eastAsia="標楷體" w:hAnsi="標楷體"/>
                <w:i/>
              </w:rPr>
              <w:t>L</w:t>
            </w:r>
            <w:r w:rsidRPr="00B57CD0">
              <w:rPr>
                <w:rFonts w:ascii="標楷體" w:eastAsia="標楷體" w:hAnsi="標楷體" w:hint="eastAsia"/>
              </w:rPr>
              <w:t>不相交時，</w:t>
            </w:r>
            <w:r w:rsidRPr="00B57CD0">
              <w:rPr>
                <w:rFonts w:ascii="標楷體" w:eastAsia="標楷體" w:hAnsi="標楷體"/>
                <w:iCs/>
              </w:rPr>
              <w:fldChar w:fldCharType="begin"/>
            </w:r>
            <w:r w:rsidRPr="00B57CD0">
              <w:rPr>
                <w:rFonts w:ascii="標楷體" w:eastAsia="標楷體" w:hAnsi="標楷體"/>
                <w:iCs/>
              </w:rPr>
              <w:instrText xml:space="preserve"> EQ \X\To(</w:instrText>
            </w:r>
            <w:r w:rsidRPr="00B57CD0">
              <w:rPr>
                <w:rFonts w:ascii="標楷體" w:eastAsia="標楷體" w:hAnsi="標楷體"/>
                <w:i/>
              </w:rPr>
              <w:instrText>OP</w:instrText>
            </w:r>
            <w:r w:rsidRPr="00B57CD0">
              <w:rPr>
                <w:rFonts w:ascii="標楷體" w:eastAsia="標楷體" w:hAnsi="標楷體"/>
                <w:iCs/>
              </w:rPr>
              <w:instrText>)</w:instrText>
            </w:r>
            <w:r w:rsidRPr="00B57CD0">
              <w:rPr>
                <w:rFonts w:ascii="標楷體" w:eastAsia="標楷體" w:hAnsi="標楷體"/>
                <w:iCs/>
              </w:rPr>
              <w:fldChar w:fldCharType="end"/>
            </w:r>
            <w:r w:rsidRPr="00B57CD0">
              <w:rPr>
                <w:rFonts w:ascii="標楷體" w:eastAsia="標楷體" w:hAnsi="標楷體" w:hint="eastAsia"/>
              </w:rPr>
              <w:t>＞</w:t>
            </w:r>
            <w:r w:rsidRPr="00B57CD0">
              <w:rPr>
                <w:rFonts w:ascii="標楷體" w:eastAsia="標楷體" w:hAnsi="標楷體"/>
                <w:i/>
              </w:rPr>
              <w:t>r</w:t>
            </w:r>
            <w:r w:rsidRPr="00B57CD0">
              <w:rPr>
                <w:rFonts w:ascii="標楷體" w:eastAsia="標楷體" w:hAnsi="標楷體" w:hint="eastAsia"/>
              </w:rPr>
              <w:t>。</w:t>
            </w:r>
            <w:r w:rsidRPr="00B57CD0">
              <w:rPr>
                <w:rFonts w:ascii="標楷體" w:eastAsia="標楷體" w:hAnsi="標楷體"/>
              </w:rPr>
              <w:br/>
            </w:r>
            <w:r w:rsidRPr="00B57CD0">
              <w:rPr>
                <w:rFonts w:ascii="標楷體" w:eastAsia="標楷體" w:hAnsi="標楷體" w:hint="eastAsia"/>
              </w:rPr>
              <w:t>當</w:t>
            </w:r>
            <w:r w:rsidRPr="00B57CD0">
              <w:rPr>
                <w:rFonts w:ascii="標楷體" w:eastAsia="標楷體" w:hAnsi="標楷體"/>
                <w:i/>
              </w:rPr>
              <w:t>L</w:t>
            </w:r>
            <w:r w:rsidRPr="00B57CD0">
              <w:rPr>
                <w:rFonts w:ascii="標楷體" w:eastAsia="標楷體" w:hAnsi="標楷體" w:hint="eastAsia"/>
              </w:rPr>
              <w:t>為圓</w:t>
            </w:r>
            <w:r w:rsidRPr="00B57CD0">
              <w:rPr>
                <w:rFonts w:ascii="標楷體" w:eastAsia="標楷體" w:hAnsi="標楷體"/>
                <w:i/>
              </w:rPr>
              <w:t>O</w:t>
            </w:r>
            <w:r w:rsidRPr="00B57CD0">
              <w:rPr>
                <w:rFonts w:ascii="標楷體" w:eastAsia="標楷體" w:hAnsi="標楷體" w:hint="eastAsia"/>
              </w:rPr>
              <w:t>的割線時，</w:t>
            </w:r>
            <w:r w:rsidRPr="00B57CD0">
              <w:rPr>
                <w:rFonts w:ascii="標楷體" w:eastAsia="標楷體" w:hAnsi="標楷體"/>
                <w:iCs/>
              </w:rPr>
              <w:fldChar w:fldCharType="begin"/>
            </w:r>
            <w:r w:rsidRPr="00B57CD0">
              <w:rPr>
                <w:rFonts w:ascii="標楷體" w:eastAsia="標楷體" w:hAnsi="標楷體"/>
                <w:iCs/>
              </w:rPr>
              <w:instrText xml:space="preserve"> EQ \X\To(</w:instrText>
            </w:r>
            <w:r w:rsidRPr="00B57CD0">
              <w:rPr>
                <w:rFonts w:ascii="標楷體" w:eastAsia="標楷體" w:hAnsi="標楷體"/>
                <w:i/>
              </w:rPr>
              <w:instrText>OP</w:instrText>
            </w:r>
            <w:r w:rsidRPr="00B57CD0">
              <w:rPr>
                <w:rFonts w:ascii="標楷體" w:eastAsia="標楷體" w:hAnsi="標楷體"/>
                <w:iCs/>
              </w:rPr>
              <w:instrText>)</w:instrText>
            </w:r>
            <w:r w:rsidRPr="00B57CD0">
              <w:rPr>
                <w:rFonts w:ascii="標楷體" w:eastAsia="標楷體" w:hAnsi="標楷體"/>
                <w:iCs/>
              </w:rPr>
              <w:fldChar w:fldCharType="end"/>
            </w:r>
            <w:r w:rsidRPr="00B57CD0">
              <w:rPr>
                <w:rFonts w:ascii="標楷體" w:eastAsia="標楷體" w:hAnsi="標楷體" w:hint="eastAsia"/>
              </w:rPr>
              <w:t>＜</w:t>
            </w:r>
            <w:r w:rsidRPr="00B57CD0">
              <w:rPr>
                <w:rFonts w:ascii="標楷體" w:eastAsia="標楷體" w:hAnsi="標楷體"/>
                <w:i/>
              </w:rPr>
              <w:t>r</w:t>
            </w:r>
            <w:r w:rsidRPr="00B57CD0">
              <w:rPr>
                <w:rFonts w:ascii="標楷體" w:eastAsia="標楷體" w:hAnsi="標楷體" w:hint="eastAsia"/>
              </w:rPr>
              <w:t>。</w:t>
            </w:r>
            <w:r w:rsidRPr="00B57CD0">
              <w:rPr>
                <w:rFonts w:ascii="標楷體" w:eastAsia="標楷體" w:hAnsi="標楷體"/>
              </w:rPr>
              <w:br/>
            </w:r>
            <w:r w:rsidRPr="00B57CD0">
              <w:rPr>
                <w:rFonts w:ascii="標楷體" w:eastAsia="標楷體" w:hAnsi="標楷體" w:hint="eastAsia"/>
              </w:rPr>
              <w:t>當</w:t>
            </w:r>
            <w:r w:rsidRPr="00B57CD0">
              <w:rPr>
                <w:rFonts w:ascii="標楷體" w:eastAsia="標楷體" w:hAnsi="標楷體"/>
                <w:i/>
              </w:rPr>
              <w:t>L</w:t>
            </w:r>
            <w:r w:rsidRPr="00B57CD0">
              <w:rPr>
                <w:rFonts w:ascii="標楷體" w:eastAsia="標楷體" w:hAnsi="標楷體" w:hint="eastAsia"/>
              </w:rPr>
              <w:t>為圓</w:t>
            </w:r>
            <w:r w:rsidRPr="00B57CD0">
              <w:rPr>
                <w:rFonts w:ascii="標楷體" w:eastAsia="標楷體" w:hAnsi="標楷體"/>
                <w:i/>
              </w:rPr>
              <w:t>O</w:t>
            </w:r>
            <w:r w:rsidRPr="00B57CD0">
              <w:rPr>
                <w:rFonts w:ascii="標楷體" w:eastAsia="標楷體" w:hAnsi="標楷體" w:hint="eastAsia"/>
              </w:rPr>
              <w:t>的切線時，</w:t>
            </w:r>
            <w:r w:rsidRPr="00B57CD0">
              <w:rPr>
                <w:rFonts w:ascii="標楷體" w:eastAsia="標楷體" w:hAnsi="標楷體"/>
                <w:iCs/>
              </w:rPr>
              <w:fldChar w:fldCharType="begin"/>
            </w:r>
            <w:r w:rsidRPr="00B57CD0">
              <w:rPr>
                <w:rFonts w:ascii="標楷體" w:eastAsia="標楷體" w:hAnsi="標楷體"/>
                <w:iCs/>
              </w:rPr>
              <w:instrText xml:space="preserve"> EQ \X\To(</w:instrText>
            </w:r>
            <w:r w:rsidRPr="00B57CD0">
              <w:rPr>
                <w:rFonts w:ascii="標楷體" w:eastAsia="標楷體" w:hAnsi="標楷體"/>
                <w:i/>
              </w:rPr>
              <w:instrText>OP</w:instrText>
            </w:r>
            <w:r w:rsidRPr="00B57CD0">
              <w:rPr>
                <w:rFonts w:ascii="標楷體" w:eastAsia="標楷體" w:hAnsi="標楷體"/>
                <w:iCs/>
              </w:rPr>
              <w:instrText>)</w:instrText>
            </w:r>
            <w:r w:rsidRPr="00B57CD0">
              <w:rPr>
                <w:rFonts w:ascii="標楷體" w:eastAsia="標楷體" w:hAnsi="標楷體"/>
                <w:iCs/>
              </w:rPr>
              <w:fldChar w:fldCharType="end"/>
            </w:r>
            <w:r w:rsidRPr="00B57CD0">
              <w:rPr>
                <w:rFonts w:ascii="標楷體" w:eastAsia="標楷體" w:hAnsi="標楷體" w:hint="eastAsia"/>
              </w:rPr>
              <w:t>＝</w:t>
            </w:r>
            <w:r w:rsidRPr="00B57CD0">
              <w:rPr>
                <w:rFonts w:ascii="標楷體" w:eastAsia="標楷體" w:hAnsi="標楷體"/>
                <w:i/>
              </w:rPr>
              <w:t>r</w:t>
            </w:r>
            <w:r w:rsidRPr="00B57CD0">
              <w:rPr>
                <w:rFonts w:ascii="標楷體" w:eastAsia="標楷體" w:hAnsi="標楷體" w:hint="eastAsia"/>
              </w:rPr>
              <w:t>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2-1-5</w:t>
              </w:r>
            </w:smartTag>
            <w:r w:rsidRPr="00B57CD0">
              <w:rPr>
                <w:rFonts w:ascii="標楷體" w:eastAsia="標楷體" w:hAnsi="標楷體" w:hint="eastAsia"/>
              </w:rPr>
              <w:t>知道圓心到切線的距離等於圓的半徑。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2-1-6</w:t>
              </w:r>
            </w:smartTag>
            <w:r w:rsidRPr="00B57CD0">
              <w:rPr>
                <w:rFonts w:ascii="標楷體" w:eastAsia="標楷體" w:hAnsi="標楷體" w:hint="eastAsia"/>
              </w:rPr>
              <w:t>知道圓心與切點的連線必垂直過此切點的切線。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S-4-17</w:t>
            </w:r>
            <w:r w:rsidRPr="00B57CD0">
              <w:rPr>
                <w:rFonts w:ascii="標楷體" w:eastAsia="標楷體" w:hAnsi="標楷體" w:hint="eastAsia"/>
              </w:rPr>
              <w:t>能理解圓的幾何性質。</w:t>
            </w:r>
          </w:p>
        </w:tc>
        <w:tc>
          <w:tcPr>
            <w:tcW w:w="2165" w:type="dxa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</w:t>
            </w:r>
            <w:r w:rsidRPr="00B57CD0">
              <w:rPr>
                <w:rFonts w:ascii="標楷體" w:eastAsia="標楷體" w:hAnsi="標楷體" w:hint="eastAsia"/>
              </w:rPr>
              <w:t>點、直線與圓的位置關係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2.</w:t>
            </w:r>
            <w:r w:rsidRPr="00B57CD0">
              <w:rPr>
                <w:rFonts w:ascii="標楷體" w:eastAsia="標楷體" w:hAnsi="標楷體" w:hint="eastAsia"/>
              </w:rPr>
              <w:t>圓的切線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3.</w:t>
            </w:r>
            <w:r w:rsidRPr="00B57CD0">
              <w:rPr>
                <w:rFonts w:ascii="標楷體" w:eastAsia="標楷體" w:hAnsi="標楷體" w:hint="eastAsia"/>
              </w:rPr>
              <w:t>弦心距</w:t>
            </w:r>
          </w:p>
        </w:tc>
        <w:tc>
          <w:tcPr>
            <w:tcW w:w="2165" w:type="dxa"/>
            <w:shd w:val="clear" w:color="auto" w:fill="auto"/>
          </w:tcPr>
          <w:p w:rsidR="00B76491" w:rsidRPr="00B57CD0" w:rsidRDefault="00B76491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B76491" w:rsidRPr="00B57CD0" w:rsidRDefault="00B76491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B76491" w:rsidRPr="00B57CD0" w:rsidRDefault="00B76491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生涯發展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3-3-3</w:t>
              </w:r>
            </w:smartTag>
            <w:r w:rsidRPr="00B57CD0">
              <w:rPr>
                <w:rFonts w:ascii="標楷體" w:eastAsia="標楷體" w:hAnsi="標楷體" w:hint="eastAsia"/>
              </w:rPr>
              <w:t>培養解決生涯問題及做決定的能力。</w:t>
            </w:r>
          </w:p>
        </w:tc>
      </w:tr>
      <w:tr w:rsidR="005C2254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5C2254" w:rsidRPr="00B57CD0" w:rsidRDefault="005C2254" w:rsidP="00B57CD0">
            <w:pPr>
              <w:pStyle w:val="a3"/>
            </w:pPr>
            <w:r w:rsidRPr="00B57CD0">
              <w:t>十</w:t>
            </w:r>
          </w:p>
        </w:tc>
        <w:tc>
          <w:tcPr>
            <w:tcW w:w="1609" w:type="dxa"/>
            <w:shd w:val="clear" w:color="auto" w:fill="auto"/>
          </w:tcPr>
          <w:p w:rsidR="005C2254" w:rsidRPr="00B57CD0" w:rsidRDefault="005C2254" w:rsidP="005C2254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1102-1106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第二章</w:t>
            </w:r>
            <w:r w:rsidRPr="00B57CD0">
              <w:rPr>
                <w:rFonts w:ascii="標楷體" w:eastAsia="標楷體" w:hAnsi="標楷體"/>
              </w:rPr>
              <w:t xml:space="preserve"> </w:t>
            </w:r>
            <w:r w:rsidRPr="00B57CD0">
              <w:rPr>
                <w:rFonts w:ascii="標楷體" w:eastAsia="標楷體" w:hAnsi="標楷體" w:hint="eastAsia"/>
              </w:rPr>
              <w:t>圓的性質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 xml:space="preserve">2-1 </w:t>
            </w:r>
            <w:r w:rsidRPr="00B57CD0">
              <w:rPr>
                <w:rFonts w:ascii="標楷體" w:eastAsia="標楷體" w:hAnsi="標楷體" w:hint="eastAsia"/>
              </w:rPr>
              <w:t>點、直線、圓之間的關係</w:t>
            </w:r>
            <w:r w:rsidRPr="00B57CD0">
              <w:rPr>
                <w:rFonts w:ascii="標楷體" w:eastAsia="標楷體" w:hAnsi="標楷體"/>
              </w:rPr>
              <w:t>(4)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2-1-7</w:t>
              </w:r>
            </w:smartTag>
            <w:r w:rsidRPr="00B57CD0">
              <w:rPr>
                <w:rFonts w:ascii="標楷體" w:eastAsia="標楷體" w:hAnsi="標楷體" w:hint="eastAsia"/>
              </w:rPr>
              <w:t>知道同圓或等圓中，等弦之弦心距等長，反之亦</w:t>
            </w:r>
            <w:r w:rsidRPr="00B57CD0">
              <w:rPr>
                <w:rFonts w:ascii="標楷體" w:eastAsia="標楷體" w:hAnsi="標楷體" w:hint="eastAsia"/>
              </w:rPr>
              <w:lastRenderedPageBreak/>
              <w:t>然。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2-1-8</w:t>
              </w:r>
            </w:smartTag>
            <w:r w:rsidRPr="00B57CD0">
              <w:rPr>
                <w:rFonts w:ascii="標楷體" w:eastAsia="標楷體" w:hAnsi="標楷體" w:hint="eastAsia"/>
              </w:rPr>
              <w:t>知道過圓</w:t>
            </w:r>
            <w:r w:rsidRPr="00B57CD0">
              <w:rPr>
                <w:rFonts w:ascii="標楷體" w:eastAsia="標楷體" w:hAnsi="標楷體"/>
                <w:i/>
              </w:rPr>
              <w:t>O</w:t>
            </w:r>
            <w:r w:rsidRPr="00B57CD0">
              <w:rPr>
                <w:rFonts w:ascii="標楷體" w:eastAsia="標楷體" w:hAnsi="標楷體" w:hint="eastAsia"/>
              </w:rPr>
              <w:t>上任一點</w:t>
            </w:r>
            <w:r w:rsidRPr="00B57CD0">
              <w:rPr>
                <w:rFonts w:ascii="標楷體" w:eastAsia="標楷體" w:hAnsi="標楷體"/>
                <w:i/>
              </w:rPr>
              <w:t>P</w:t>
            </w:r>
            <w:r w:rsidRPr="00B57CD0">
              <w:rPr>
                <w:rFonts w:ascii="標楷體" w:eastAsia="標楷體" w:hAnsi="標楷體" w:hint="eastAsia"/>
              </w:rPr>
              <w:t>且與</w:t>
            </w:r>
            <w:r w:rsidRPr="00B57CD0">
              <w:rPr>
                <w:rFonts w:ascii="標楷體" w:eastAsia="標楷體" w:hAnsi="標楷體"/>
                <w:iCs/>
              </w:rPr>
              <w:fldChar w:fldCharType="begin"/>
            </w:r>
            <w:r w:rsidRPr="00B57CD0">
              <w:rPr>
                <w:rFonts w:ascii="標楷體" w:eastAsia="標楷體" w:hAnsi="標楷體"/>
                <w:iCs/>
              </w:rPr>
              <w:instrText xml:space="preserve"> EQ \X\To(</w:instrText>
            </w:r>
            <w:r w:rsidRPr="00B57CD0">
              <w:rPr>
                <w:rFonts w:ascii="標楷體" w:eastAsia="標楷體" w:hAnsi="標楷體"/>
                <w:i/>
              </w:rPr>
              <w:instrText>OP</w:instrText>
            </w:r>
            <w:r w:rsidRPr="00B57CD0">
              <w:rPr>
                <w:rFonts w:ascii="標楷體" w:eastAsia="標楷體" w:hAnsi="標楷體"/>
                <w:iCs/>
              </w:rPr>
              <w:instrText>)</w:instrText>
            </w:r>
            <w:r w:rsidRPr="00B57CD0">
              <w:rPr>
                <w:rFonts w:ascii="標楷體" w:eastAsia="標楷體" w:hAnsi="標楷體"/>
                <w:iCs/>
              </w:rPr>
              <w:fldChar w:fldCharType="end"/>
            </w:r>
            <w:r w:rsidRPr="00B57CD0">
              <w:rPr>
                <w:rFonts w:ascii="標楷體" w:eastAsia="標楷體" w:hAnsi="標楷體" w:hint="eastAsia"/>
              </w:rPr>
              <w:t>垂直的直線都是此圓的切線。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2-1-9</w:t>
              </w:r>
            </w:smartTag>
            <w:r w:rsidRPr="00B57CD0">
              <w:rPr>
                <w:rFonts w:ascii="標楷體" w:eastAsia="標楷體" w:hAnsi="標楷體" w:hint="eastAsia"/>
              </w:rPr>
              <w:t>知道圓外一點到此圓的兩切線段等長。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2-1-10</w:t>
              </w:r>
            </w:smartTag>
            <w:r w:rsidRPr="00B57CD0">
              <w:rPr>
                <w:rFonts w:ascii="標楷體" w:eastAsia="標楷體" w:hAnsi="標楷體" w:hint="eastAsia"/>
              </w:rPr>
              <w:t>如果一個四邊形有內切圓，那麼這個四邊形的對邊長的和相等。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2-1-11</w:t>
              </w:r>
            </w:smartTag>
            <w:r w:rsidRPr="00B57CD0">
              <w:rPr>
                <w:rFonts w:ascii="標楷體" w:eastAsia="標楷體" w:hAnsi="標楷體" w:hint="eastAsia"/>
              </w:rPr>
              <w:t>知道兩圓外離、內離、外切與內切的意義。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2-1-12</w:t>
              </w:r>
            </w:smartTag>
            <w:r w:rsidRPr="00B57CD0">
              <w:rPr>
                <w:rFonts w:ascii="標楷體" w:eastAsia="標楷體" w:hAnsi="標楷體" w:hint="eastAsia"/>
              </w:rPr>
              <w:t>知道兩圓公切線的意義。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lastRenderedPageBreak/>
              <w:t>S-4-17</w:t>
            </w:r>
            <w:r w:rsidRPr="00B57CD0">
              <w:rPr>
                <w:rFonts w:ascii="標楷體" w:eastAsia="標楷體" w:hAnsi="標楷體" w:hint="eastAsia"/>
              </w:rPr>
              <w:t>能理解圓的幾何性質。</w:t>
            </w:r>
          </w:p>
        </w:tc>
        <w:tc>
          <w:tcPr>
            <w:tcW w:w="2165" w:type="dxa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</w:t>
            </w:r>
            <w:r w:rsidRPr="00B57CD0">
              <w:rPr>
                <w:rFonts w:ascii="標楷體" w:eastAsia="標楷體" w:hAnsi="標楷體" w:hint="eastAsia"/>
              </w:rPr>
              <w:t>圓的切線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2.</w:t>
            </w:r>
            <w:r w:rsidRPr="00B57CD0">
              <w:rPr>
                <w:rFonts w:ascii="標楷體" w:eastAsia="標楷體" w:hAnsi="標楷體" w:hint="eastAsia"/>
              </w:rPr>
              <w:t>兩圓的位置關係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3.</w:t>
            </w:r>
            <w:r w:rsidRPr="00B57CD0">
              <w:rPr>
                <w:rFonts w:ascii="標楷體" w:eastAsia="標楷體" w:hAnsi="標楷體" w:hint="eastAsia"/>
              </w:rPr>
              <w:t>兩圓的公切線</w:t>
            </w:r>
          </w:p>
        </w:tc>
        <w:tc>
          <w:tcPr>
            <w:tcW w:w="2165" w:type="dxa"/>
            <w:shd w:val="clear" w:color="auto" w:fill="auto"/>
          </w:tcPr>
          <w:p w:rsidR="00B76491" w:rsidRPr="00B57CD0" w:rsidRDefault="00B76491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B76491" w:rsidRPr="00B57CD0" w:rsidRDefault="00B76491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B76491" w:rsidRPr="00B57CD0" w:rsidRDefault="00B76491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lastRenderedPageBreak/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lastRenderedPageBreak/>
              <w:t>環境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5-4-4</w:t>
              </w:r>
            </w:smartTag>
            <w:r w:rsidRPr="00B57CD0">
              <w:rPr>
                <w:rFonts w:ascii="標楷體" w:eastAsia="標楷體" w:hAnsi="標楷體" w:hint="eastAsia"/>
              </w:rPr>
              <w:t>具有提出改善方案、採取行</w:t>
            </w:r>
            <w:r w:rsidRPr="00B57CD0">
              <w:rPr>
                <w:rFonts w:ascii="標楷體" w:eastAsia="標楷體" w:hAnsi="標楷體" w:hint="eastAsia"/>
              </w:rPr>
              <w:lastRenderedPageBreak/>
              <w:t>動，進而解決環境問題的經驗。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家政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 w:hint="eastAsia"/>
              </w:rPr>
              <w:t>運用資源分析、研判與整合家庭消費資訊，以解決生活問題。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性別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 w:hint="eastAsia"/>
              </w:rPr>
              <w:t>參與公共事務，不受性別的限制。</w:t>
            </w:r>
          </w:p>
        </w:tc>
      </w:tr>
      <w:tr w:rsidR="005C2254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5C2254" w:rsidRPr="00B57CD0" w:rsidRDefault="005C2254" w:rsidP="00B57CD0">
            <w:pPr>
              <w:pStyle w:val="a3"/>
            </w:pPr>
            <w:r w:rsidRPr="00B57CD0">
              <w:lastRenderedPageBreak/>
              <w:t>十一</w:t>
            </w:r>
          </w:p>
        </w:tc>
        <w:tc>
          <w:tcPr>
            <w:tcW w:w="1609" w:type="dxa"/>
            <w:shd w:val="clear" w:color="auto" w:fill="auto"/>
          </w:tcPr>
          <w:p w:rsidR="005C2254" w:rsidRPr="00B57CD0" w:rsidRDefault="005C2254" w:rsidP="005C2254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1109-1113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第二章 圓的性質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2-2 圓心角、圓周角與弦切角(4)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2-2-1</w:t>
              </w:r>
            </w:smartTag>
            <w:r w:rsidRPr="00B57CD0">
              <w:rPr>
                <w:rFonts w:ascii="標楷體" w:eastAsia="標楷體" w:hAnsi="標楷體"/>
              </w:rPr>
              <w:t>知道同圓或等圓中，等弦對等弧、等圓心角。反之，等弧對等圓心角、等弦。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2-2-2</w:t>
              </w:r>
            </w:smartTag>
            <w:r w:rsidRPr="00B57CD0">
              <w:rPr>
                <w:rFonts w:ascii="標楷體" w:eastAsia="標楷體" w:hAnsi="標楷體"/>
              </w:rPr>
              <w:t>知道圓周角的度數等於其所對弧度數的一半。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2-2-3</w:t>
              </w:r>
            </w:smartTag>
            <w:r w:rsidRPr="00B57CD0">
              <w:rPr>
                <w:rFonts w:ascii="標楷體" w:eastAsia="標楷體" w:hAnsi="標楷體"/>
              </w:rPr>
              <w:t>知道在同一圓中，同弧或等弧所對的圓周角相等。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S-4-17能理解圓的幾何性質。</w:t>
            </w:r>
          </w:p>
        </w:tc>
        <w:tc>
          <w:tcPr>
            <w:tcW w:w="2165" w:type="dxa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1.弦、弧與圓心角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2.圓周角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3.圓內角與圓外角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B57CD0" w:rsidRPr="00B57CD0" w:rsidRDefault="00B57CD0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B57CD0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</w:t>
            </w:r>
            <w:r w:rsidR="00B57CD0" w:rsidRPr="00B57CD0">
              <w:rPr>
                <w:rFonts w:ascii="標楷體" w:eastAsia="標楷體" w:hAnsi="標楷體" w:hint="eastAsia"/>
              </w:rPr>
              <w:t>業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環境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5-4-4</w:t>
              </w:r>
            </w:smartTag>
            <w:r w:rsidRPr="00B57CD0">
              <w:rPr>
                <w:rFonts w:ascii="標楷體" w:eastAsia="標楷體" w:hAnsi="標楷體"/>
              </w:rPr>
              <w:t>具有提出改善方案、採取行動，進而解決環境問題的經驗。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性別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參與公共事務，不受性別的限制。</w:t>
            </w:r>
          </w:p>
        </w:tc>
      </w:tr>
      <w:tr w:rsidR="005C2254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5C2254" w:rsidRPr="00B57CD0" w:rsidRDefault="005C2254" w:rsidP="00B57CD0">
            <w:pPr>
              <w:pStyle w:val="a3"/>
            </w:pPr>
            <w:r w:rsidRPr="00B57CD0">
              <w:t>十二</w:t>
            </w:r>
          </w:p>
        </w:tc>
        <w:tc>
          <w:tcPr>
            <w:tcW w:w="1609" w:type="dxa"/>
            <w:shd w:val="clear" w:color="auto" w:fill="auto"/>
          </w:tcPr>
          <w:p w:rsidR="005C2254" w:rsidRPr="00B57CD0" w:rsidRDefault="005C2254" w:rsidP="005C2254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1116-1120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第二章 圓的性質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lastRenderedPageBreak/>
              <w:t>2-2 圓心角、圓周角與弦切角(4)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lastRenderedPageBreak/>
                <w:t>2-2-4</w:t>
              </w:r>
            </w:smartTag>
            <w:r w:rsidRPr="00B57CD0">
              <w:rPr>
                <w:rFonts w:ascii="標楷體" w:eastAsia="標楷體" w:hAnsi="標楷體" w:hint="eastAsia"/>
              </w:rPr>
              <w:t>知道半圓所</w:t>
            </w:r>
            <w:r w:rsidRPr="00B57CD0">
              <w:rPr>
                <w:rFonts w:ascii="標楷體" w:eastAsia="標楷體" w:hAnsi="標楷體" w:hint="eastAsia"/>
              </w:rPr>
              <w:lastRenderedPageBreak/>
              <w:t>對的圓周角都是</w:t>
            </w:r>
            <w:r w:rsidRPr="00B57CD0">
              <w:rPr>
                <w:rFonts w:ascii="標楷體" w:eastAsia="標楷體" w:hAnsi="標楷體"/>
              </w:rPr>
              <w:t>90°</w:t>
            </w:r>
            <w:r w:rsidRPr="00B57CD0">
              <w:rPr>
                <w:rFonts w:ascii="標楷體" w:eastAsia="標楷體" w:hAnsi="標楷體" w:hint="eastAsia"/>
              </w:rPr>
              <w:t>，並能利用此性質過圓外一點作此圓的切線。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2-2-5</w:t>
              </w:r>
            </w:smartTag>
            <w:r w:rsidRPr="00B57CD0">
              <w:rPr>
                <w:rFonts w:ascii="標楷體" w:eastAsia="標楷體" w:hAnsi="標楷體" w:hint="eastAsia"/>
              </w:rPr>
              <w:t>圓內接四邊形的對角互補。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2-2-6</w:t>
              </w:r>
            </w:smartTag>
            <w:r w:rsidRPr="00B57CD0">
              <w:rPr>
                <w:rFonts w:ascii="標楷體" w:eastAsia="標楷體" w:hAnsi="標楷體" w:hint="eastAsia"/>
              </w:rPr>
              <w:t>知道圓內角的度數等於這個角及其對頂角所對弧的度數和的一半。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lastRenderedPageBreak/>
              <w:t>S-4-17能理解圓</w:t>
            </w:r>
            <w:r w:rsidRPr="00B57CD0">
              <w:rPr>
                <w:rFonts w:ascii="標楷體" w:eastAsia="標楷體" w:hAnsi="標楷體"/>
              </w:rPr>
              <w:lastRenderedPageBreak/>
              <w:t>的幾何性質。</w:t>
            </w:r>
          </w:p>
        </w:tc>
        <w:tc>
          <w:tcPr>
            <w:tcW w:w="2165" w:type="dxa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lastRenderedPageBreak/>
              <w:t xml:space="preserve">1. </w:t>
            </w:r>
            <w:r w:rsidRPr="00B57CD0">
              <w:rPr>
                <w:rFonts w:ascii="標楷體" w:eastAsia="標楷體" w:hAnsi="標楷體" w:hint="eastAsia"/>
              </w:rPr>
              <w:t>圓內角與圓外</w:t>
            </w:r>
            <w:r w:rsidRPr="00B57CD0">
              <w:rPr>
                <w:rFonts w:ascii="標楷體" w:eastAsia="標楷體" w:hAnsi="標楷體" w:hint="eastAsia"/>
              </w:rPr>
              <w:lastRenderedPageBreak/>
              <w:t>角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lastRenderedPageBreak/>
              <w:t>口頭回答</w:t>
            </w:r>
          </w:p>
          <w:p w:rsidR="00B57CD0" w:rsidRPr="00B57CD0" w:rsidRDefault="00B57CD0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lastRenderedPageBreak/>
              <w:t>討論</w:t>
            </w:r>
          </w:p>
          <w:p w:rsidR="00B57CD0" w:rsidRPr="00B57CD0" w:rsidRDefault="00B57CD0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lastRenderedPageBreak/>
              <w:t>環境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B57CD0">
                <w:rPr>
                  <w:rFonts w:ascii="標楷體" w:eastAsia="標楷體" w:hAnsi="標楷體"/>
                </w:rPr>
                <w:lastRenderedPageBreak/>
                <w:t>5-4-4</w:t>
              </w:r>
            </w:smartTag>
            <w:r w:rsidRPr="00B57CD0">
              <w:rPr>
                <w:rFonts w:ascii="標楷體" w:eastAsia="標楷體" w:hAnsi="標楷體"/>
              </w:rPr>
              <w:t>具有提出改善方案、採取行動，進而解決環境問題的經驗。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性別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參與公共事務，不受性別的限制。</w:t>
            </w:r>
          </w:p>
        </w:tc>
      </w:tr>
      <w:tr w:rsidR="005C2254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5C2254" w:rsidRPr="00B57CD0" w:rsidRDefault="005C2254" w:rsidP="00B57CD0">
            <w:pPr>
              <w:pStyle w:val="a3"/>
            </w:pPr>
            <w:r w:rsidRPr="00B57CD0">
              <w:lastRenderedPageBreak/>
              <w:t>十三</w:t>
            </w:r>
          </w:p>
        </w:tc>
        <w:tc>
          <w:tcPr>
            <w:tcW w:w="1609" w:type="dxa"/>
            <w:shd w:val="clear" w:color="auto" w:fill="auto"/>
          </w:tcPr>
          <w:p w:rsidR="005C2254" w:rsidRPr="00B57CD0" w:rsidRDefault="005C2254" w:rsidP="005C2254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1123-1127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第二章 圓的性質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 xml:space="preserve">2-2 圓心角、圓周角與弦切角(4) 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2-2-7</w:t>
              </w:r>
            </w:smartTag>
            <w:r w:rsidRPr="00B57CD0">
              <w:rPr>
                <w:rFonts w:ascii="標楷體" w:eastAsia="標楷體" w:hAnsi="標楷體" w:hint="eastAsia"/>
              </w:rPr>
              <w:t>知道圓外角的度數等於其所對大弧與小弧度數差的一半。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2-2-8</w:t>
              </w:r>
            </w:smartTag>
            <w:r w:rsidRPr="00B57CD0">
              <w:rPr>
                <w:rFonts w:ascii="標楷體" w:eastAsia="標楷體" w:hAnsi="標楷體" w:hint="eastAsia"/>
              </w:rPr>
              <w:t>知道弦切角的度數等於它所夾弧度數的一半。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02"/>
              </w:smartTagPr>
              <w:r w:rsidRPr="00B57CD0">
                <w:rPr>
                  <w:rFonts w:ascii="標楷體" w:eastAsia="標楷體" w:hAnsi="標楷體"/>
                </w:rPr>
                <w:t>2-2-9</w:t>
              </w:r>
            </w:smartTag>
            <w:r w:rsidRPr="00B57CD0">
              <w:rPr>
                <w:rFonts w:ascii="標楷體" w:eastAsia="標楷體" w:hAnsi="標楷體" w:hint="eastAsia"/>
              </w:rPr>
              <w:t>知道圓的內、外冪性質與切割線成比例。</w:t>
            </w:r>
          </w:p>
        </w:tc>
        <w:tc>
          <w:tcPr>
            <w:tcW w:w="2165" w:type="dxa"/>
            <w:shd w:val="clear" w:color="auto" w:fill="auto"/>
          </w:tcPr>
          <w:p w:rsidR="005C2254" w:rsidRPr="00B57CD0" w:rsidRDefault="005C2254" w:rsidP="005C22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S-4-17能理解圓的幾何性質。</w:t>
            </w:r>
          </w:p>
        </w:tc>
        <w:tc>
          <w:tcPr>
            <w:tcW w:w="2165" w:type="dxa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</w:t>
            </w:r>
            <w:r w:rsidRPr="00B57CD0">
              <w:rPr>
                <w:rFonts w:ascii="標楷體" w:eastAsia="標楷體" w:hAnsi="標楷體" w:hint="eastAsia"/>
              </w:rPr>
              <w:t>弦切角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2.</w:t>
            </w:r>
            <w:r w:rsidRPr="00B57CD0">
              <w:rPr>
                <w:rFonts w:ascii="標楷體" w:eastAsia="標楷體" w:hAnsi="標楷體" w:hint="eastAsia"/>
              </w:rPr>
              <w:t>圓冪性質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B57CD0" w:rsidRPr="00B57CD0" w:rsidRDefault="00B57CD0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B57CD0" w:rsidRPr="00B57CD0" w:rsidRDefault="00B57CD0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B57CD0" w:rsidRPr="00B57CD0" w:rsidRDefault="00B57CD0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操作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環境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B57CD0">
                <w:rPr>
                  <w:rFonts w:ascii="標楷體" w:eastAsia="標楷體" w:hAnsi="標楷體"/>
                </w:rPr>
                <w:t>5-4-4</w:t>
              </w:r>
            </w:smartTag>
            <w:r w:rsidRPr="00B57CD0">
              <w:rPr>
                <w:rFonts w:ascii="標楷體" w:eastAsia="標楷體" w:hAnsi="標楷體"/>
              </w:rPr>
              <w:t>具有提出改善方案、採取行動，進而解決環境問題的經驗。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性別</w:t>
            </w:r>
          </w:p>
          <w:p w:rsidR="005C2254" w:rsidRPr="00B57CD0" w:rsidRDefault="005C2254" w:rsidP="005C225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參與公共事務，不受性別的限制。</w:t>
            </w:r>
          </w:p>
        </w:tc>
      </w:tr>
      <w:tr w:rsidR="00B76491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B76491" w:rsidRPr="00B57CD0" w:rsidRDefault="00B76491" w:rsidP="00B57CD0">
            <w:pPr>
              <w:pStyle w:val="a3"/>
            </w:pPr>
            <w:r w:rsidRPr="00B57CD0">
              <w:t>十四</w:t>
            </w:r>
          </w:p>
        </w:tc>
        <w:tc>
          <w:tcPr>
            <w:tcW w:w="1609" w:type="dxa"/>
            <w:shd w:val="clear" w:color="auto" w:fill="auto"/>
          </w:tcPr>
          <w:p w:rsidR="00B76491" w:rsidRPr="00B57CD0" w:rsidRDefault="00B76491" w:rsidP="00B76491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1130-1204</w:t>
            </w:r>
          </w:p>
        </w:tc>
        <w:tc>
          <w:tcPr>
            <w:tcW w:w="2165" w:type="dxa"/>
            <w:shd w:val="clear" w:color="auto" w:fill="auto"/>
          </w:tcPr>
          <w:p w:rsidR="00B76491" w:rsidRPr="00B57CD0" w:rsidRDefault="00B76491" w:rsidP="00B764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第二章 圓的性質</w:t>
            </w:r>
          </w:p>
          <w:p w:rsidR="00B76491" w:rsidRPr="00B57CD0" w:rsidRDefault="00B76491" w:rsidP="00B764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 xml:space="preserve">2-2 圓心角、圓周角與弦切角(4) </w:t>
            </w:r>
          </w:p>
        </w:tc>
        <w:tc>
          <w:tcPr>
            <w:tcW w:w="2165" w:type="dxa"/>
            <w:shd w:val="clear" w:color="auto" w:fill="auto"/>
          </w:tcPr>
          <w:p w:rsidR="00B76491" w:rsidRPr="00B57CD0" w:rsidRDefault="00B76491" w:rsidP="00B764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9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2-2-9</w:t>
              </w:r>
            </w:smartTag>
            <w:r w:rsidRPr="00B57CD0">
              <w:rPr>
                <w:rFonts w:ascii="標楷體" w:eastAsia="標楷體" w:hAnsi="標楷體" w:hint="eastAsia"/>
              </w:rPr>
              <w:t>知道圓的內、外冪性質與切割線成比例。</w:t>
            </w:r>
          </w:p>
          <w:p w:rsidR="00B57CD0" w:rsidRPr="00B57CD0" w:rsidRDefault="00B57CD0" w:rsidP="00B7649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57CD0">
              <w:rPr>
                <w:rFonts w:ascii="標楷體" w:eastAsia="標楷體" w:hAnsi="標楷體" w:hint="eastAsia"/>
                <w:b/>
              </w:rPr>
              <w:t>【第二次段考】</w:t>
            </w:r>
          </w:p>
        </w:tc>
        <w:tc>
          <w:tcPr>
            <w:tcW w:w="2165" w:type="dxa"/>
            <w:shd w:val="clear" w:color="auto" w:fill="auto"/>
          </w:tcPr>
          <w:p w:rsidR="00B76491" w:rsidRPr="00B57CD0" w:rsidRDefault="00B76491" w:rsidP="00B7649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S-4-17能理解圓的幾何性質。</w:t>
            </w:r>
          </w:p>
        </w:tc>
        <w:tc>
          <w:tcPr>
            <w:tcW w:w="2165" w:type="dxa"/>
          </w:tcPr>
          <w:p w:rsidR="00B76491" w:rsidRPr="00B57CD0" w:rsidRDefault="00B57CD0" w:rsidP="00B764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</w:t>
            </w:r>
            <w:r w:rsidR="00B76491" w:rsidRPr="00B57CD0">
              <w:rPr>
                <w:rFonts w:ascii="標楷體" w:eastAsia="標楷體" w:hAnsi="標楷體"/>
              </w:rPr>
              <w:t>.</w:t>
            </w:r>
            <w:r w:rsidR="00B76491" w:rsidRPr="00B57CD0">
              <w:rPr>
                <w:rFonts w:ascii="標楷體" w:eastAsia="標楷體" w:hAnsi="標楷體" w:hint="eastAsia"/>
              </w:rPr>
              <w:t>圓冪性質</w:t>
            </w:r>
          </w:p>
        </w:tc>
        <w:tc>
          <w:tcPr>
            <w:tcW w:w="2165" w:type="dxa"/>
            <w:shd w:val="clear" w:color="auto" w:fill="auto"/>
          </w:tcPr>
          <w:p w:rsidR="00B76491" w:rsidRPr="00B57CD0" w:rsidRDefault="00B76491" w:rsidP="00B764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B76491" w:rsidRPr="00B57CD0" w:rsidRDefault="00B76491" w:rsidP="00B764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環境</w:t>
            </w:r>
          </w:p>
          <w:p w:rsidR="00B76491" w:rsidRPr="00B57CD0" w:rsidRDefault="00B76491" w:rsidP="00B764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5-4-4</w:t>
              </w:r>
            </w:smartTag>
            <w:r w:rsidRPr="00B57CD0">
              <w:rPr>
                <w:rFonts w:ascii="標楷體" w:eastAsia="標楷體" w:hAnsi="標楷體"/>
              </w:rPr>
              <w:t>具有提出改善方案、採取行動，進而解決環境問題的經驗。</w:t>
            </w:r>
          </w:p>
          <w:p w:rsidR="00B76491" w:rsidRPr="00B57CD0" w:rsidRDefault="00B76491" w:rsidP="00B764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B76491" w:rsidRPr="00B57CD0" w:rsidRDefault="00B76491" w:rsidP="00B764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lastRenderedPageBreak/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  <w:p w:rsidR="00B76491" w:rsidRPr="00B57CD0" w:rsidRDefault="00B76491" w:rsidP="00B764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性別</w:t>
            </w:r>
          </w:p>
          <w:p w:rsidR="00B76491" w:rsidRPr="00B57CD0" w:rsidRDefault="00B76491" w:rsidP="00B764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參與公共事務，不受性別的限制。</w:t>
            </w:r>
          </w:p>
        </w:tc>
      </w:tr>
      <w:tr w:rsidR="00B57CD0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B57CD0" w:rsidRPr="00B57CD0" w:rsidRDefault="00B57CD0" w:rsidP="00B57CD0">
            <w:pPr>
              <w:pStyle w:val="a3"/>
            </w:pPr>
            <w:r w:rsidRPr="00B57CD0">
              <w:lastRenderedPageBreak/>
              <w:t>十五</w:t>
            </w:r>
          </w:p>
        </w:tc>
        <w:tc>
          <w:tcPr>
            <w:tcW w:w="1609" w:type="dxa"/>
            <w:shd w:val="clear" w:color="auto" w:fill="auto"/>
          </w:tcPr>
          <w:p w:rsidR="00B57CD0" w:rsidRPr="00B57CD0" w:rsidRDefault="00B57CD0" w:rsidP="00B57CD0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1207-1211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第三章 推理證明與三角形的心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3-1 推理與證明(4)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3-1-1</w:t>
              </w:r>
            </w:smartTag>
            <w:r w:rsidRPr="00B57CD0">
              <w:rPr>
                <w:rFonts w:ascii="標楷體" w:eastAsia="標楷體" w:hAnsi="標楷體"/>
              </w:rPr>
              <w:t>能理解「幾何推理」的意義，並認識「證明」就是推理的過程。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S-4-19能針對問題，利用幾何或代數性質做簡單證明。（A-4-20）</w:t>
            </w:r>
          </w:p>
        </w:tc>
        <w:tc>
          <w:tcPr>
            <w:tcW w:w="2165" w:type="dxa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 認識證明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討論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作業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2166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環境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B57CD0">
                <w:rPr>
                  <w:rFonts w:ascii="標楷體" w:eastAsia="標楷體" w:hAnsi="標楷體"/>
                </w:rPr>
                <w:t>5-4-4</w:t>
              </w:r>
            </w:smartTag>
            <w:r w:rsidRPr="00B57CD0">
              <w:rPr>
                <w:rFonts w:ascii="標楷體" w:eastAsia="標楷體" w:hAnsi="標楷體"/>
              </w:rPr>
              <w:t>具有提出改善方案、採取行動，進而解決環境問題的經驗。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</w:tc>
      </w:tr>
      <w:tr w:rsidR="00B57CD0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B57CD0" w:rsidRPr="00B57CD0" w:rsidRDefault="00B57CD0" w:rsidP="00B57CD0">
            <w:pPr>
              <w:pStyle w:val="a3"/>
            </w:pPr>
            <w:r w:rsidRPr="00B57CD0">
              <w:t>十六</w:t>
            </w:r>
          </w:p>
        </w:tc>
        <w:tc>
          <w:tcPr>
            <w:tcW w:w="1609" w:type="dxa"/>
            <w:shd w:val="clear" w:color="auto" w:fill="auto"/>
          </w:tcPr>
          <w:p w:rsidR="00B57CD0" w:rsidRPr="00B57CD0" w:rsidRDefault="00B57CD0" w:rsidP="00B57CD0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1214-1218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第三章 推理證明與三角形的心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3-1 推理與證明(4)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3-1-2</w:t>
              </w:r>
            </w:smartTag>
            <w:r w:rsidRPr="00B57CD0">
              <w:rPr>
                <w:rFonts w:ascii="標楷體" w:eastAsia="標楷體" w:hAnsi="標楷體"/>
              </w:rPr>
              <w:t>能作推理或簡單的證明。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S-4-19能針對問題，利用幾何或代數性質做簡單證明。（A-4-20）</w:t>
            </w:r>
          </w:p>
        </w:tc>
        <w:tc>
          <w:tcPr>
            <w:tcW w:w="2165" w:type="dxa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1.學習證明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環境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5-4-4</w:t>
              </w:r>
            </w:smartTag>
            <w:r w:rsidRPr="00B57CD0">
              <w:rPr>
                <w:rFonts w:ascii="標楷體" w:eastAsia="標楷體" w:hAnsi="標楷體"/>
              </w:rPr>
              <w:t>具有提出改善方案、採取行動，進而解決環境問題的經驗。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</w:tc>
      </w:tr>
      <w:tr w:rsidR="00B57CD0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B57CD0" w:rsidRPr="00B57CD0" w:rsidRDefault="00B57CD0" w:rsidP="00B57CD0">
            <w:pPr>
              <w:pStyle w:val="a3"/>
            </w:pPr>
            <w:r w:rsidRPr="00B57CD0">
              <w:t>十七</w:t>
            </w:r>
          </w:p>
        </w:tc>
        <w:tc>
          <w:tcPr>
            <w:tcW w:w="1609" w:type="dxa"/>
            <w:shd w:val="clear" w:color="auto" w:fill="auto"/>
          </w:tcPr>
          <w:p w:rsidR="00B57CD0" w:rsidRPr="00B57CD0" w:rsidRDefault="00B57CD0" w:rsidP="00B57CD0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1221-1225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第三章 推理證明與三角形的心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3-2 三角形的外心、內心與重心(4)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3-2-1</w:t>
              </w:r>
            </w:smartTag>
            <w:r w:rsidRPr="00B57CD0">
              <w:rPr>
                <w:rFonts w:ascii="標楷體" w:eastAsia="標楷體" w:hAnsi="標楷體"/>
              </w:rPr>
              <w:t>能理解三角形「外心」的定義及相關性質。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S-4-16能理解三角形內心、外心、重心的意義與性質。</w:t>
            </w:r>
          </w:p>
          <w:p w:rsidR="00B57CD0" w:rsidRPr="00B57CD0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S-4-17能理解圓</w:t>
            </w:r>
            <w:r w:rsidRPr="00B57CD0">
              <w:rPr>
                <w:rFonts w:ascii="標楷體" w:eastAsia="標楷體" w:hAnsi="標楷體"/>
              </w:rPr>
              <w:lastRenderedPageBreak/>
              <w:t xml:space="preserve">的幾何性質。 </w:t>
            </w:r>
          </w:p>
        </w:tc>
        <w:tc>
          <w:tcPr>
            <w:tcW w:w="2165" w:type="dxa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lastRenderedPageBreak/>
              <w:t>1.外心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</w:tc>
      </w:tr>
      <w:tr w:rsidR="00B57CD0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B57CD0" w:rsidRPr="00B57CD0" w:rsidRDefault="00B57CD0" w:rsidP="00B57CD0">
            <w:pPr>
              <w:pStyle w:val="a3"/>
            </w:pPr>
            <w:r w:rsidRPr="00B57CD0">
              <w:lastRenderedPageBreak/>
              <w:t>十八</w:t>
            </w:r>
          </w:p>
        </w:tc>
        <w:tc>
          <w:tcPr>
            <w:tcW w:w="1609" w:type="dxa"/>
            <w:shd w:val="clear" w:color="auto" w:fill="auto"/>
          </w:tcPr>
          <w:p w:rsidR="00B57CD0" w:rsidRPr="00B57CD0" w:rsidRDefault="00B57CD0" w:rsidP="00B57CD0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1228-1231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第三章 推理證明與三角形的心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3-2 三角形的外心、內心與重心(4)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3-2-1</w:t>
              </w:r>
            </w:smartTag>
            <w:r w:rsidRPr="00B57CD0">
              <w:rPr>
                <w:rFonts w:ascii="標楷體" w:eastAsia="標楷體" w:hAnsi="標楷體"/>
              </w:rPr>
              <w:t>能理解三角形「外心」的定義及相關性質。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S-4-16能理解三角形內心、外心、重心的意義與性質。</w:t>
            </w:r>
          </w:p>
          <w:p w:rsidR="00B57CD0" w:rsidRPr="00B57CD0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 xml:space="preserve">S-4-17能理解圓的幾何性質。 </w:t>
            </w:r>
          </w:p>
        </w:tc>
        <w:tc>
          <w:tcPr>
            <w:tcW w:w="2165" w:type="dxa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1.外心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</w:tc>
      </w:tr>
      <w:tr w:rsidR="00B57CD0" w:rsidRPr="00B57CD0" w:rsidTr="00B57CD0">
        <w:trPr>
          <w:trHeight w:val="305"/>
        </w:trPr>
        <w:tc>
          <w:tcPr>
            <w:tcW w:w="817" w:type="dxa"/>
            <w:shd w:val="clear" w:color="auto" w:fill="auto"/>
          </w:tcPr>
          <w:p w:rsidR="00B57CD0" w:rsidRPr="00B57CD0" w:rsidRDefault="00B57CD0" w:rsidP="00B57CD0">
            <w:pPr>
              <w:pStyle w:val="a3"/>
            </w:pPr>
            <w:r w:rsidRPr="00B57CD0">
              <w:t>十九</w:t>
            </w:r>
          </w:p>
        </w:tc>
        <w:tc>
          <w:tcPr>
            <w:tcW w:w="1609" w:type="dxa"/>
            <w:shd w:val="clear" w:color="auto" w:fill="auto"/>
          </w:tcPr>
          <w:p w:rsidR="00B57CD0" w:rsidRPr="00B57CD0" w:rsidRDefault="00B57CD0" w:rsidP="00B57CD0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0104-0108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第三章 推理證明與三角形的心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3-2 三角形的外心、內心與重心(4)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3-2-2</w:t>
              </w:r>
            </w:smartTag>
            <w:r w:rsidRPr="00B57CD0">
              <w:rPr>
                <w:rFonts w:ascii="標楷體" w:eastAsia="標楷體" w:hAnsi="標楷體"/>
              </w:rPr>
              <w:t>能理解三角形「內心」的定義及相關性質。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3-2-3</w:t>
              </w:r>
            </w:smartTag>
            <w:r w:rsidRPr="00B57CD0">
              <w:rPr>
                <w:rFonts w:ascii="標楷體" w:eastAsia="標楷體" w:hAnsi="標楷體"/>
              </w:rPr>
              <w:t>能理解三角形「重心」的定義及相關性質。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S-4-16能理解三角形內心、外心、重心的意義與性質。</w:t>
            </w:r>
          </w:p>
          <w:p w:rsidR="00B57CD0" w:rsidRPr="00B57CD0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 xml:space="preserve">S-4-17能理解圓的幾何性質。 </w:t>
            </w:r>
          </w:p>
        </w:tc>
        <w:tc>
          <w:tcPr>
            <w:tcW w:w="2165" w:type="dxa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1.內心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人權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B57CD0">
                <w:rPr>
                  <w:rFonts w:ascii="標楷體" w:eastAsia="標楷體" w:hAnsi="標楷體"/>
                </w:rPr>
                <w:t>1-4-3</w:t>
              </w:r>
            </w:smartTag>
            <w:r w:rsidRPr="00B57CD0">
              <w:rPr>
                <w:rFonts w:ascii="標楷體" w:eastAsia="標楷體" w:hAnsi="標楷體"/>
              </w:rPr>
              <w:t>瞭解法律、制度對人權保障的意義。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</w:tc>
      </w:tr>
      <w:tr w:rsidR="00B57CD0" w:rsidRPr="00B57CD0" w:rsidTr="00B57CD0">
        <w:trPr>
          <w:trHeight w:val="305"/>
        </w:trPr>
        <w:tc>
          <w:tcPr>
            <w:tcW w:w="817" w:type="dxa"/>
            <w:shd w:val="clear" w:color="auto" w:fill="auto"/>
            <w:vAlign w:val="center"/>
          </w:tcPr>
          <w:p w:rsidR="00B57CD0" w:rsidRPr="00B57CD0" w:rsidRDefault="00B57CD0" w:rsidP="00B57CD0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57CD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</w:t>
            </w:r>
          </w:p>
        </w:tc>
        <w:tc>
          <w:tcPr>
            <w:tcW w:w="1609" w:type="dxa"/>
            <w:shd w:val="clear" w:color="auto" w:fill="auto"/>
          </w:tcPr>
          <w:p w:rsidR="00B57CD0" w:rsidRPr="00B57CD0" w:rsidRDefault="00B57CD0" w:rsidP="00B57CD0">
            <w:pPr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0111-0115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第三章 推理證明與三角形的心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3-2 三角形的外心、內心與重心(4)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3-2-4</w:t>
              </w:r>
            </w:smartTag>
            <w:r w:rsidRPr="00B57CD0">
              <w:rPr>
                <w:rFonts w:ascii="標楷體" w:eastAsia="標楷體" w:hAnsi="標楷體"/>
              </w:rPr>
              <w:t>能理解特殊三角形與正多邊形的心。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S-4-08能理解線對稱圖形的幾何性質，並應用於解題和推理。</w:t>
            </w:r>
          </w:p>
          <w:p w:rsidR="00B57CD0" w:rsidRPr="00B57CD0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S-4-13能理解特殊四邊形(如正方形、矩形、平行四邊形、菱形、梯形)與正多邊形的幾何性質。</w:t>
            </w:r>
          </w:p>
          <w:p w:rsidR="00B57CD0" w:rsidRPr="00B57CD0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 xml:space="preserve">S-4-17能理解圓的幾何性質。 </w:t>
            </w:r>
          </w:p>
        </w:tc>
        <w:tc>
          <w:tcPr>
            <w:tcW w:w="2165" w:type="dxa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1.重心</w:t>
            </w:r>
          </w:p>
        </w:tc>
        <w:tc>
          <w:tcPr>
            <w:tcW w:w="2165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/>
              </w:rPr>
              <w:t>家政</w:t>
            </w:r>
          </w:p>
          <w:p w:rsidR="00B57CD0" w:rsidRPr="00B57CD0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B57CD0">
                <w:rPr>
                  <w:rFonts w:ascii="標楷體" w:eastAsia="標楷體" w:hAnsi="標楷體"/>
                </w:rPr>
                <w:t>3-4-4</w:t>
              </w:r>
            </w:smartTag>
            <w:r w:rsidRPr="00B57CD0">
              <w:rPr>
                <w:rFonts w:ascii="標楷體" w:eastAsia="標楷體" w:hAnsi="標楷體"/>
              </w:rPr>
              <w:t>運用資源分析、研判與整合家庭消費資訊，以解決生活問題。</w:t>
            </w:r>
          </w:p>
        </w:tc>
      </w:tr>
      <w:tr w:rsidR="00B76491" w:rsidRPr="00B57CD0" w:rsidTr="00B57CD0">
        <w:trPr>
          <w:trHeight w:val="305"/>
        </w:trPr>
        <w:tc>
          <w:tcPr>
            <w:tcW w:w="817" w:type="dxa"/>
            <w:shd w:val="clear" w:color="auto" w:fill="auto"/>
            <w:vAlign w:val="center"/>
          </w:tcPr>
          <w:p w:rsidR="00B76491" w:rsidRPr="00B57CD0" w:rsidRDefault="00B76491" w:rsidP="00B76491">
            <w:pPr>
              <w:pStyle w:val="0"/>
              <w:spacing w:line="0" w:lineRule="atLeast"/>
              <w:ind w:left="0" w:right="0"/>
              <w:jc w:val="center"/>
              <w:rPr>
                <w:rFonts w:ascii="標楷體" w:eastAsia="標楷體" w:hAnsi="標楷體"/>
                <w:color w:val="auto"/>
                <w:w w:val="120"/>
                <w:sz w:val="24"/>
                <w:szCs w:val="24"/>
              </w:rPr>
            </w:pPr>
            <w:r w:rsidRPr="00B57CD0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廿一</w:t>
            </w:r>
          </w:p>
        </w:tc>
        <w:tc>
          <w:tcPr>
            <w:tcW w:w="1609" w:type="dxa"/>
            <w:shd w:val="clear" w:color="auto" w:fill="auto"/>
          </w:tcPr>
          <w:p w:rsidR="00B76491" w:rsidRPr="00B57CD0" w:rsidRDefault="00B76491" w:rsidP="00B76491">
            <w:pPr>
              <w:tabs>
                <w:tab w:val="left" w:pos="2220"/>
              </w:tabs>
              <w:snapToGrid w:val="0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>0118-0120</w:t>
            </w:r>
          </w:p>
        </w:tc>
        <w:tc>
          <w:tcPr>
            <w:tcW w:w="2165" w:type="dxa"/>
            <w:shd w:val="clear" w:color="auto" w:fill="auto"/>
          </w:tcPr>
          <w:p w:rsidR="00B76491" w:rsidRPr="00B57CD0" w:rsidRDefault="00B76491" w:rsidP="00B57CD0">
            <w:pPr>
              <w:pStyle w:val="a3"/>
            </w:pPr>
            <w:r w:rsidRPr="00B57CD0">
              <w:t>總復習</w:t>
            </w:r>
          </w:p>
        </w:tc>
        <w:tc>
          <w:tcPr>
            <w:tcW w:w="2165" w:type="dxa"/>
            <w:shd w:val="clear" w:color="auto" w:fill="auto"/>
          </w:tcPr>
          <w:p w:rsidR="00B76491" w:rsidRPr="00B57CD0" w:rsidRDefault="00B76491" w:rsidP="00B76491">
            <w:pPr>
              <w:tabs>
                <w:tab w:val="left" w:pos="2205"/>
              </w:tabs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B57CD0">
              <w:rPr>
                <w:rFonts w:ascii="標楷體" w:eastAsia="標楷體" w:hAnsi="標楷體" w:hint="eastAsia"/>
              </w:rPr>
              <w:t xml:space="preserve"> </w:t>
            </w:r>
            <w:r w:rsidR="00B57CD0" w:rsidRPr="00B57CD0">
              <w:rPr>
                <w:rFonts w:ascii="標楷體" w:eastAsia="標楷體" w:hAnsi="標楷體" w:hint="eastAsia"/>
                <w:b/>
              </w:rPr>
              <w:t>【第三次段考】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76491" w:rsidRPr="00B57CD0" w:rsidRDefault="00B76491" w:rsidP="00B76491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B57CD0">
              <w:rPr>
                <w:rFonts w:ascii="標楷體" w:eastAsia="標楷體" w:hAnsi="標楷體"/>
                <w:bCs/>
                <w:sz w:val="24"/>
                <w:szCs w:val="24"/>
              </w:rPr>
              <w:t>總復習</w:t>
            </w:r>
          </w:p>
        </w:tc>
        <w:tc>
          <w:tcPr>
            <w:tcW w:w="2165" w:type="dxa"/>
          </w:tcPr>
          <w:p w:rsidR="00B76491" w:rsidRPr="00B57CD0" w:rsidRDefault="00B76491" w:rsidP="00B57CD0">
            <w:pPr>
              <w:pStyle w:val="a3"/>
            </w:pPr>
          </w:p>
        </w:tc>
        <w:tc>
          <w:tcPr>
            <w:tcW w:w="2165" w:type="dxa"/>
            <w:shd w:val="clear" w:color="auto" w:fill="auto"/>
          </w:tcPr>
          <w:p w:rsidR="00B76491" w:rsidRPr="00B57CD0" w:rsidRDefault="00B76491" w:rsidP="00B57CD0">
            <w:pPr>
              <w:pStyle w:val="a3"/>
            </w:pPr>
          </w:p>
        </w:tc>
        <w:tc>
          <w:tcPr>
            <w:tcW w:w="2166" w:type="dxa"/>
            <w:shd w:val="clear" w:color="auto" w:fill="auto"/>
          </w:tcPr>
          <w:p w:rsidR="00B76491" w:rsidRPr="00B57CD0" w:rsidRDefault="00B76491" w:rsidP="00B57CD0">
            <w:pPr>
              <w:pStyle w:val="a3"/>
            </w:pPr>
          </w:p>
        </w:tc>
      </w:tr>
    </w:tbl>
    <w:p w:rsidR="007B1F81" w:rsidRPr="0069209C" w:rsidRDefault="007B1F81" w:rsidP="007B1F81">
      <w:pPr>
        <w:snapToGrid w:val="0"/>
        <w:rPr>
          <w:rFonts w:ascii="標楷體" w:eastAsia="標楷體" w:hAnsi="標楷體"/>
        </w:rPr>
      </w:pPr>
    </w:p>
    <w:p w:rsidR="0012550D" w:rsidRDefault="0012550D">
      <w:pPr>
        <w:rPr>
          <w:rFonts w:hint="eastAsia"/>
        </w:rPr>
      </w:pPr>
    </w:p>
    <w:p w:rsidR="005B64D7" w:rsidRPr="003741A7" w:rsidRDefault="005B64D7" w:rsidP="005B64D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/>
        </w:rPr>
        <w:t>一、教材版本：</w:t>
      </w:r>
      <w:r w:rsidR="000521CF" w:rsidRPr="000521CF">
        <w:rPr>
          <w:rFonts w:ascii="標楷體" w:eastAsia="標楷體" w:hAnsi="標楷體" w:hint="eastAsia"/>
        </w:rPr>
        <w:t>南一版第</w:t>
      </w:r>
      <w:r w:rsidR="00B57CD0">
        <w:rPr>
          <w:rFonts w:ascii="標楷體" w:eastAsia="標楷體" w:hAnsi="標楷體" w:hint="eastAsia"/>
        </w:rPr>
        <w:t>6</w:t>
      </w:r>
      <w:r w:rsidR="000521CF" w:rsidRPr="000521CF">
        <w:rPr>
          <w:rFonts w:ascii="標楷體" w:eastAsia="標楷體" w:hAnsi="標楷體" w:hint="eastAsia"/>
        </w:rPr>
        <w:t>冊</w:t>
      </w:r>
    </w:p>
    <w:p w:rsidR="005B64D7" w:rsidRPr="003741A7" w:rsidRDefault="005B64D7" w:rsidP="005B64D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/>
        </w:rPr>
        <w:lastRenderedPageBreak/>
        <w:t>二、本領域每週學習節數：</w:t>
      </w:r>
      <w:r w:rsidRPr="003741A7">
        <w:rPr>
          <w:rFonts w:ascii="標楷體" w:eastAsia="標楷體" w:hAnsi="標楷體" w:hint="eastAsia"/>
        </w:rPr>
        <w:t>4</w:t>
      </w:r>
    </w:p>
    <w:p w:rsidR="005B64D7" w:rsidRPr="003741A7" w:rsidRDefault="005B64D7" w:rsidP="005B64D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/>
        </w:rPr>
        <w:t>三、本學期課程內涵：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 xml:space="preserve">1. </w:t>
      </w:r>
      <w:r w:rsidRPr="003741A7">
        <w:rPr>
          <w:rFonts w:ascii="標楷體" w:eastAsia="標楷體" w:hAnsi="標楷體"/>
        </w:rPr>
        <w:t>認識</w:t>
      </w:r>
      <w:r w:rsidRPr="003741A7">
        <w:rPr>
          <w:rFonts w:ascii="標楷體" w:eastAsia="標楷體" w:hAnsi="標楷體" w:hint="eastAsia"/>
        </w:rPr>
        <w:t>二次函數並能描繪圖形。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3. 能計算二次函數的最大值或最小值。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4. 能解決二次函數的相關應用問題。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5. 認識線與平面、平面與平面的垂直關係與平行關係。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6. 能理解簡單立體圖形的展開圖，並能利用展開圖來計算立體圖形的表面積或側面積。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7. 能計算直角柱、直圓柱的體積。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8. 能將原始資料整理成次數分配表，並製作統計圖形，來顯示資料蘊含的意義。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 xml:space="preserve">9. </w:t>
      </w:r>
      <w:r w:rsidRPr="003741A7">
        <w:rPr>
          <w:rFonts w:ascii="標楷體" w:eastAsia="標楷體" w:hAnsi="標楷體"/>
        </w:rPr>
        <w:t>能報讀</w:t>
      </w:r>
      <w:r w:rsidRPr="003741A7">
        <w:rPr>
          <w:rFonts w:ascii="標楷體" w:eastAsia="標楷體" w:hAnsi="標楷體" w:hint="eastAsia"/>
        </w:rPr>
        <w:t>或解讀</w:t>
      </w:r>
      <w:r w:rsidRPr="003741A7">
        <w:rPr>
          <w:rFonts w:ascii="標楷體" w:eastAsia="標楷體" w:hAnsi="標楷體"/>
        </w:rPr>
        <w:t>生活中的統計圖表。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10. 認識平均數、中位數與眾數。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11. 能認識全距及四分位距，並製作盒狀圖。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12. 能認識百分位數的概念，並認識第</w:t>
      </w:r>
      <w:r w:rsidRPr="003741A7">
        <w:rPr>
          <w:rFonts w:ascii="標楷體" w:eastAsia="標楷體" w:hAnsi="標楷體"/>
        </w:rPr>
        <w:t>10</w:t>
      </w:r>
      <w:r w:rsidRPr="003741A7">
        <w:rPr>
          <w:rFonts w:ascii="標楷體" w:eastAsia="標楷體" w:hAnsi="標楷體" w:hint="eastAsia"/>
        </w:rPr>
        <w:t>、</w:t>
      </w:r>
      <w:r w:rsidRPr="003741A7">
        <w:rPr>
          <w:rFonts w:ascii="標楷體" w:eastAsia="標楷體" w:hAnsi="標楷體"/>
        </w:rPr>
        <w:t>25</w:t>
      </w:r>
      <w:r w:rsidRPr="003741A7">
        <w:rPr>
          <w:rFonts w:ascii="標楷體" w:eastAsia="標楷體" w:hAnsi="標楷體" w:hint="eastAsia"/>
        </w:rPr>
        <w:t>、</w:t>
      </w:r>
      <w:r w:rsidRPr="003741A7">
        <w:rPr>
          <w:rFonts w:ascii="標楷體" w:eastAsia="標楷體" w:hAnsi="標楷體"/>
        </w:rPr>
        <w:t>50</w:t>
      </w:r>
      <w:r w:rsidRPr="003741A7">
        <w:rPr>
          <w:rFonts w:ascii="標楷體" w:eastAsia="標楷體" w:hAnsi="標楷體" w:hint="eastAsia"/>
        </w:rPr>
        <w:t>、</w:t>
      </w:r>
      <w:r w:rsidRPr="003741A7">
        <w:rPr>
          <w:rFonts w:ascii="標楷體" w:eastAsia="標楷體" w:hAnsi="標楷體"/>
        </w:rPr>
        <w:t>75</w:t>
      </w:r>
      <w:r w:rsidRPr="003741A7">
        <w:rPr>
          <w:rFonts w:ascii="標楷體" w:eastAsia="標楷體" w:hAnsi="標楷體" w:hint="eastAsia"/>
        </w:rPr>
        <w:t>、</w:t>
      </w:r>
      <w:r w:rsidRPr="003741A7">
        <w:rPr>
          <w:rFonts w:ascii="標楷體" w:eastAsia="標楷體" w:hAnsi="標楷體"/>
        </w:rPr>
        <w:t>90</w:t>
      </w:r>
      <w:r w:rsidRPr="003741A7">
        <w:rPr>
          <w:rFonts w:ascii="標楷體" w:eastAsia="標楷體" w:hAnsi="標楷體" w:hint="eastAsia"/>
        </w:rPr>
        <w:t>百分位數。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13. 能在具體情境中認識機率的概念。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14</w:t>
      </w:r>
      <w:r w:rsidRPr="003741A7">
        <w:rPr>
          <w:rFonts w:ascii="標楷體" w:eastAsia="標楷體" w:hAnsi="標楷體"/>
        </w:rPr>
        <w:t>.</w:t>
      </w:r>
      <w:r w:rsidRPr="003741A7">
        <w:rPr>
          <w:rFonts w:ascii="標楷體" w:eastAsia="標楷體" w:hAnsi="標楷體" w:hint="eastAsia"/>
        </w:rPr>
        <w:t xml:space="preserve"> </w:t>
      </w:r>
      <w:r w:rsidRPr="003741A7">
        <w:rPr>
          <w:rFonts w:ascii="標楷體" w:eastAsia="標楷體" w:hAnsi="標楷體"/>
        </w:rPr>
        <w:t>在實驗(活動)中觀察並討論事件發生的可能性，以判斷其中某特定事件發生的機會大小多寡。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15</w:t>
      </w:r>
      <w:r w:rsidRPr="003741A7">
        <w:rPr>
          <w:rFonts w:ascii="標楷體" w:eastAsia="標楷體" w:hAnsi="標楷體"/>
        </w:rPr>
        <w:t>.</w:t>
      </w:r>
      <w:r w:rsidRPr="003741A7">
        <w:rPr>
          <w:rFonts w:ascii="標楷體" w:eastAsia="標楷體" w:hAnsi="標楷體" w:hint="eastAsia"/>
        </w:rPr>
        <w:t xml:space="preserve"> </w:t>
      </w:r>
      <w:r w:rsidRPr="003741A7">
        <w:rPr>
          <w:rFonts w:ascii="標楷體" w:eastAsia="標楷體" w:hAnsi="標楷體"/>
        </w:rPr>
        <w:t>能求出簡單事件的機率。</w:t>
      </w:r>
    </w:p>
    <w:p w:rsidR="003741A7" w:rsidRPr="003741A7" w:rsidRDefault="003741A7" w:rsidP="003741A7">
      <w:pPr>
        <w:rPr>
          <w:rFonts w:ascii="標楷體" w:eastAsia="標楷體" w:hAnsi="標楷體"/>
        </w:rPr>
      </w:pPr>
      <w:r w:rsidRPr="003741A7">
        <w:rPr>
          <w:rFonts w:ascii="標楷體" w:eastAsia="標楷體" w:hAnsi="標楷體" w:hint="eastAsia"/>
        </w:rPr>
        <w:t>16</w:t>
      </w:r>
      <w:r w:rsidRPr="003741A7">
        <w:rPr>
          <w:rFonts w:ascii="標楷體" w:eastAsia="標楷體" w:hAnsi="標楷體"/>
        </w:rPr>
        <w:t>.</w:t>
      </w:r>
      <w:r w:rsidRPr="003741A7">
        <w:rPr>
          <w:rFonts w:ascii="標楷體" w:eastAsia="標楷體" w:hAnsi="標楷體" w:hint="eastAsia"/>
        </w:rPr>
        <w:t xml:space="preserve"> </w:t>
      </w:r>
      <w:r w:rsidRPr="003741A7">
        <w:rPr>
          <w:rFonts w:ascii="標楷體" w:eastAsia="標楷體" w:hAnsi="標楷體"/>
        </w:rPr>
        <w:t>複習之前學過有關數與量、代數、幾何與統計四大主題的相關觀念及解題方法。</w:t>
      </w:r>
    </w:p>
    <w:p w:rsidR="005B64D7" w:rsidRPr="003741A7" w:rsidRDefault="005B64D7" w:rsidP="005B64D7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444"/>
        <w:gridCol w:w="2165"/>
        <w:gridCol w:w="2165"/>
        <w:gridCol w:w="2165"/>
        <w:gridCol w:w="2165"/>
        <w:gridCol w:w="2165"/>
        <w:gridCol w:w="2166"/>
      </w:tblGrid>
      <w:tr w:rsidR="005B64D7" w:rsidRPr="00137885" w:rsidTr="00137885">
        <w:trPr>
          <w:trHeight w:val="512"/>
        </w:trPr>
        <w:tc>
          <w:tcPr>
            <w:tcW w:w="982" w:type="dxa"/>
            <w:vMerge w:val="restart"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課程目標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2165" w:type="dxa"/>
            <w:vMerge w:val="restart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教學重點/內容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議題融入</w:t>
            </w:r>
          </w:p>
        </w:tc>
      </w:tr>
      <w:tr w:rsidR="005B64D7" w:rsidRPr="00137885" w:rsidTr="00137885">
        <w:trPr>
          <w:trHeight w:val="421"/>
        </w:trPr>
        <w:tc>
          <w:tcPr>
            <w:tcW w:w="982" w:type="dxa"/>
            <w:vMerge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vMerge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:rsidR="005B64D7" w:rsidRPr="00137885" w:rsidRDefault="005B64D7" w:rsidP="005B64D7">
            <w:pPr>
              <w:rPr>
                <w:rFonts w:ascii="標楷體" w:eastAsia="標楷體" w:hAnsi="標楷體"/>
              </w:rPr>
            </w:pPr>
          </w:p>
        </w:tc>
      </w:tr>
      <w:tr w:rsidR="00B57CD0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B57CD0" w:rsidRPr="00137885" w:rsidRDefault="00B57CD0" w:rsidP="00B57CD0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一</w:t>
            </w:r>
          </w:p>
        </w:tc>
        <w:tc>
          <w:tcPr>
            <w:tcW w:w="1444" w:type="dxa"/>
            <w:shd w:val="clear" w:color="auto" w:fill="auto"/>
          </w:tcPr>
          <w:p w:rsidR="00B57CD0" w:rsidRPr="00137885" w:rsidRDefault="006E2E85" w:rsidP="00B57CD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0218-0220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第一章 二次函數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 xml:space="preserve">1-1 </w:t>
            </w:r>
            <w:r w:rsidRPr="00137885">
              <w:rPr>
                <w:rFonts w:ascii="標楷體" w:eastAsia="標楷體" w:hAnsi="標楷體" w:hint="eastAsia"/>
              </w:rPr>
              <w:t>二次函數及其圖形</w:t>
            </w:r>
            <w:r w:rsidRPr="00137885">
              <w:rPr>
                <w:rFonts w:ascii="標楷體" w:eastAsia="標楷體" w:hAnsi="標楷體"/>
              </w:rPr>
              <w:t>(4)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1-1-1能理解二次函數的意義。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1-1-2能理解二次函數的樣式並畫出圖形。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1-1-3能觀察了解二次函數圖形的特徵。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A-4-04能理解生活中常用的數量關係(例如：比例關係、函數關係)，恰當運用於理解題意，並將問題列成算式。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A-4-18能理解二次函數圖形的線對</w:t>
            </w:r>
            <w:r w:rsidRPr="00137885">
              <w:rPr>
                <w:rFonts w:ascii="標楷體" w:eastAsia="標楷體" w:hAnsi="標楷體"/>
              </w:rPr>
              <w:lastRenderedPageBreak/>
              <w:t>稱性，求出其線對稱軸以及最高點或最低點，並應用來畫出坐標平面上二次函數的圖形。</w:t>
            </w:r>
          </w:p>
        </w:tc>
        <w:tc>
          <w:tcPr>
            <w:tcW w:w="2165" w:type="dxa"/>
          </w:tcPr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1.二次函數的意義。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2.二次函數的圖形。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環境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5-4-4具有提出改善方案、採取行動，進而解決環境問題的經驗。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家政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3-4-5瞭解有效的資源管理，並應用於生活中。</w:t>
            </w:r>
          </w:p>
        </w:tc>
      </w:tr>
      <w:tr w:rsidR="00B57CD0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B57CD0" w:rsidRPr="00137885" w:rsidRDefault="00B57CD0" w:rsidP="00B57CD0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二</w:t>
            </w:r>
          </w:p>
        </w:tc>
        <w:tc>
          <w:tcPr>
            <w:tcW w:w="1444" w:type="dxa"/>
            <w:shd w:val="clear" w:color="auto" w:fill="auto"/>
          </w:tcPr>
          <w:p w:rsidR="00B57CD0" w:rsidRPr="00137885" w:rsidRDefault="00B57CD0" w:rsidP="00B57CD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0222-0226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第一章 二次函數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 xml:space="preserve">1-1二次函數及其圖形(2) 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1-2二次函數的最大值或最小值(2)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1-1-4能理解拋物線的線對稱性質。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1-1-5能理解二次函數圖形的疊合。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1-1-6能理解二次函數圖形與拋物線的概念。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1-2-1能由二次函數圖形的頂點坐標求出其最大值或最小值。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1-2-2能由配方法畫出二次函數的圖形，並求出二次函數的最大值或最小值。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A-4-04能理解生活中常用的數量關係(例如：比例關係、函數關係)，恰當運用於理解題意，並將問題列成算式。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A-4-17能利用配方法，計算二次函數的最大值或最小值。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A-4-18能理解二次函數圖形的線對稱性，求出其線對稱軸以及最高點或最低點，並應用來畫出坐標平面上二次函數的圖形。</w:t>
            </w:r>
          </w:p>
        </w:tc>
        <w:tc>
          <w:tcPr>
            <w:tcW w:w="2165" w:type="dxa"/>
          </w:tcPr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1.二次函數的上下平移。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2.拋物線。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3.二次函數圖形與</w:t>
            </w:r>
            <w:r w:rsidRPr="00137885">
              <w:rPr>
                <w:rFonts w:ascii="標楷體" w:eastAsia="標楷體" w:hAnsi="標楷體"/>
                <w:i/>
              </w:rPr>
              <w:t>x</w:t>
            </w:r>
            <w:r w:rsidRPr="00137885">
              <w:rPr>
                <w:rFonts w:ascii="標楷體" w:eastAsia="標楷體" w:hAnsi="標楷體"/>
              </w:rPr>
              <w:t>軸的交點。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4.圖形的判讀。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5.拋射運動的落點。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環境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5-4-4具有提出改善方案、採取行動，進而解決環境問題的經驗。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家政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3-4-5瞭解有效的資源管理，並應用於生活中。</w:t>
            </w:r>
          </w:p>
        </w:tc>
      </w:tr>
      <w:tr w:rsidR="00B57CD0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B57CD0" w:rsidRPr="00137885" w:rsidRDefault="00B57CD0" w:rsidP="00B57CD0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三</w:t>
            </w:r>
          </w:p>
        </w:tc>
        <w:tc>
          <w:tcPr>
            <w:tcW w:w="1444" w:type="dxa"/>
            <w:shd w:val="clear" w:color="auto" w:fill="auto"/>
          </w:tcPr>
          <w:p w:rsidR="00B57CD0" w:rsidRPr="00137885" w:rsidRDefault="00B57CD0" w:rsidP="00B57CD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0302-0305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第一章 二次函數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1-2二次函數的最大值或最小值(4)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1-2-3能理解在坐標平面上二次函數圖形與兩軸的交點。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1-2-4能判斷與求出二次函數圖形與</w:t>
            </w:r>
            <w:r w:rsidRPr="00137885">
              <w:rPr>
                <w:rFonts w:ascii="標楷體" w:eastAsia="標楷體" w:hAnsi="標楷體"/>
                <w:i/>
              </w:rPr>
              <w:t>x</w:t>
            </w:r>
            <w:r w:rsidRPr="00137885">
              <w:rPr>
                <w:rFonts w:ascii="標楷體" w:eastAsia="標楷體" w:hAnsi="標楷體"/>
              </w:rPr>
              <w:t>軸的交點個數及坐標。</w:t>
            </w:r>
          </w:p>
          <w:p w:rsidR="00B57CD0" w:rsidRPr="00137885" w:rsidRDefault="00B57CD0" w:rsidP="00B57CD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1-2-5能理解二次函數的最大值或最</w:t>
            </w:r>
            <w:r w:rsidRPr="00137885">
              <w:rPr>
                <w:rFonts w:ascii="標楷體" w:eastAsia="標楷體" w:hAnsi="標楷體"/>
              </w:rPr>
              <w:lastRenderedPageBreak/>
              <w:t>小值與其圖形的關係。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A-4-17能利用配方法，計算二次函數的最大值或最小值。</w:t>
            </w:r>
          </w:p>
        </w:tc>
        <w:tc>
          <w:tcPr>
            <w:tcW w:w="2165" w:type="dxa"/>
          </w:tcPr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1.從圖形看出最大值或最小值。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2.從頂點找最大值或最小值。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3.利用配方法找最大值或最小值。</w:t>
            </w:r>
          </w:p>
        </w:tc>
        <w:tc>
          <w:tcPr>
            <w:tcW w:w="2165" w:type="dxa"/>
            <w:shd w:val="clear" w:color="auto" w:fill="auto"/>
          </w:tcPr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環境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5-4-4具有提出改善方案、採取行動，進而解決環境問題的經驗。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家政</w:t>
            </w:r>
          </w:p>
          <w:p w:rsidR="00B57CD0" w:rsidRPr="00137885" w:rsidRDefault="00B57CD0" w:rsidP="00B57CD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3-4-5瞭解有效的資源管理，並應用於生活中。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四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0308-0312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第一章 二次函數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1-2二次函數的最大值或最小值(4)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1-2-3能理解在坐標平面上二次函數圖形與兩軸的交點。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1-2-4能判斷與求出二次函數圖形與</w:t>
            </w:r>
            <w:r w:rsidRPr="00137885">
              <w:rPr>
                <w:rFonts w:ascii="標楷體" w:eastAsia="標楷體" w:hAnsi="標楷體"/>
                <w:i/>
              </w:rPr>
              <w:t>x</w:t>
            </w:r>
            <w:r w:rsidRPr="00137885">
              <w:rPr>
                <w:rFonts w:ascii="標楷體" w:eastAsia="標楷體" w:hAnsi="標楷體"/>
              </w:rPr>
              <w:t>軸的交點個數及坐標。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1-2-5能理解二次函數的最大值或最小值與其圖形的關係。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A-4-17能利用配方法，計算二次函數的最大值或最小值。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1</w:t>
            </w:r>
            <w:r w:rsidRPr="00137885">
              <w:rPr>
                <w:rFonts w:ascii="標楷體" w:eastAsia="標楷體" w:hAnsi="標楷體"/>
              </w:rPr>
              <w:t>.利用配方法找最大值或最小值。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2</w:t>
            </w:r>
            <w:r w:rsidRPr="00137885">
              <w:rPr>
                <w:rFonts w:ascii="標楷體" w:eastAsia="標楷體" w:hAnsi="標楷體"/>
              </w:rPr>
              <w:t>.拋射運動的最高點。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環境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5-4-4具有提出改善方案、採取行動，進而解決環境問題的經驗。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家政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3-4-5瞭解有效的資源管理，並應用於生活中。</w:t>
            </w:r>
          </w:p>
        </w:tc>
      </w:tr>
      <w:tr w:rsidR="006F4EB8" w:rsidRPr="00137885" w:rsidTr="00137885">
        <w:trPr>
          <w:trHeight w:val="296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五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0315-0319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第一章 二次函數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1-3二次函數的應用(4)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1-3-1能應用二次函數的最大值或最小值解決簡單應用問題。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A-4-17能利用配方法，計算二次函數的最大值或最小值。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A-4-18能理解二次函數圖形的線對稱性，求出其線對稱軸以及最高點或最低點，並應用來畫出坐標平面上二次函數的圖形。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1.最大值或最小值的應用問題。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環境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5-4-4具有提出改善方案、採取行動，進而解決環境問題的經驗。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生涯發展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3-3-3培養解決生涯發展問題及做決定的能力。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資訊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六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0322-0326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第二章 立體幾何圖形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2-1角柱與圓柱(4)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2-1-1能理解空間中線與面的關係。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2-1-2能辨識直立柱體的頂點、邊與面。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2-1-3能畫出直角</w:t>
            </w:r>
            <w:r w:rsidRPr="00137885">
              <w:rPr>
                <w:rFonts w:ascii="標楷體" w:eastAsia="標楷體" w:hAnsi="標楷體"/>
              </w:rPr>
              <w:lastRenderedPageBreak/>
              <w:t>柱的展開圖。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2-1-4能計算直立柱體的體積、表面積。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S-4-01能理解常用幾何形體之定義與性質。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S-4-02能指出滿足給定幾何性質的形體。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1.空間中的線與面。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2.柱體的表面積與體積。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環境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5-4-4具有提出改善方案、採取行動，進而解決環境問題的經驗。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生涯發展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3-3-3培養解決生涯發展問題及做決定的能力。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七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0329-0401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第二章 立體幾何圖形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2-2角錐與圓錐(4)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2-2-1能辨識直立錐體的頂點、邊與面。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2-2-2能畫出直角錐的展開圖。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2-2-3能計算直立圓錐的表面積，複合立體圖形的體積與表面積。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37885">
              <w:rPr>
                <w:rFonts w:ascii="標楷體" w:eastAsia="標楷體" w:hAnsi="標楷體" w:hint="eastAsia"/>
                <w:b/>
              </w:rPr>
              <w:t>【第一次段考】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S-4-01能理解常用幾何形體之定義與性質。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S-4-04能利用形體的性質解決幾何問題。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1.錐體的表面積。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環境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5-4-4具有提出改善方案、採取行動，進而解決環境問題的經驗。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生涯發展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3-3-3培養解決生涯發展問題及做決定的能力。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八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0406-0409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第三章 統計與機率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3-1統計表圖與資料的分析(4)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3-1-1培養學生將原始資料整理成次數分配表，並製作統計圖形，來顯示資料蘊含的意義。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FF"/>
              </w:rPr>
            </w:pPr>
            <w:r w:rsidRPr="00137885">
              <w:rPr>
                <w:rFonts w:ascii="標楷體" w:eastAsia="標楷體" w:hAnsi="標楷體"/>
              </w:rPr>
              <w:t>3-1-2培養學生報讀統計圖表的能力。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D-4-01能利用統計量，例如：平均數、中位數及眾數等，來認識資料集中的位置。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D-4-02能利用統計量，例如：全距、四分位距等，來認識資料分散的情形。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D-4-03能以中位數、四分位數、百分位數，來認識資料在群體中的相對位置。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1.次數分配折線圖的判讀。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2.相對次數統計長條圖的判讀與比較。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3.製作圓形百分圖。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4.累積次數分配折線圖的判讀。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5.累積相對次數分配表的判讀。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環境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5-4-4具有提出改善方案、採取行動，進而解決環境問題的經驗。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資訊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九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0412-0416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第三章 統計與機率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3-1統計表圖與資料的分析(4)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3-1-3能理解算術平均數、中位數與眾數的意義。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3-1-4能認識算術</w:t>
            </w:r>
            <w:r w:rsidRPr="00137885">
              <w:rPr>
                <w:rFonts w:ascii="標楷體" w:eastAsia="標楷體" w:hAnsi="標楷體"/>
              </w:rPr>
              <w:lastRenderedPageBreak/>
              <w:t>平均數、中位數與眾數均可以某種程度地表示整群資料集中的位置。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3-1-5培養學生了解算術平均數、中位數與眾數在不同狀況下，被使用的需求度有些微的差異。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D-4-01能利用統計量，例如：平均數、中位數及眾數等，來認識資料集</w:t>
            </w:r>
            <w:r w:rsidRPr="00137885">
              <w:rPr>
                <w:rFonts w:ascii="標楷體" w:eastAsia="標楷體" w:hAnsi="標楷體"/>
              </w:rPr>
              <w:lastRenderedPageBreak/>
              <w:t>中的位置。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D-4-03能以中位數、四分位數、百分位數，來認識資料在群體中的相對位置。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1.由未分組資料求算數平均數。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2.由兩組資料的平均數求整數資料的</w:t>
            </w:r>
            <w:r w:rsidRPr="00137885">
              <w:rPr>
                <w:rFonts w:ascii="標楷體" w:eastAsia="標楷體" w:hAnsi="標楷體"/>
              </w:rPr>
              <w:lastRenderedPageBreak/>
              <w:t>平均數。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3.由分組資料求平均數。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4.未分組資料求中位數。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5.已分組資料求中位數。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6.眾數的求法。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lastRenderedPageBreak/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環境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5-4-4具有提出改善方案、採取行動，進而解決環境</w:t>
            </w:r>
            <w:r w:rsidRPr="00137885">
              <w:rPr>
                <w:rFonts w:ascii="標楷體" w:eastAsia="標楷體" w:hAnsi="標楷體"/>
              </w:rPr>
              <w:lastRenderedPageBreak/>
              <w:t>問題的經驗。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資訊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十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0419-0423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第三章 統計與機率</w:t>
            </w:r>
          </w:p>
          <w:p w:rsidR="006F4EB8" w:rsidRPr="00137885" w:rsidRDefault="006F4EB8" w:rsidP="006F4EB8">
            <w:pPr>
              <w:pStyle w:val="a8"/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137885">
              <w:rPr>
                <w:rFonts w:ascii="標楷體" w:eastAsia="標楷體" w:hAnsi="標楷體"/>
                <w:snapToGrid w:val="0"/>
                <w:color w:val="000000"/>
                <w:kern w:val="0"/>
                <w:sz w:val="24"/>
              </w:rPr>
              <w:t>3-2百分位數、四分位數與盒狀圖(4)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3-2-1能理解百分位數的概念。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3-2-2能認識第10、25、50、75、90百分位數。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3-2-3能利用資料說明常見的百分位數，並認識某一筆資料在所有資料中的位置。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3-2-4能認識全距，並理解全距大小的意義。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3-2-5能認識第1、2、3四分位數，以及了解四分位距的意義。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3-2-6能理解當存在少數特別大或特別小的資料時，四分位距比全距更適合來描述整組資料的分散程度。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3-2-7能利用一群資料的最小值、</w:t>
            </w:r>
            <w:r w:rsidRPr="00137885">
              <w:rPr>
                <w:rFonts w:ascii="標楷體" w:eastAsia="標楷體" w:hAnsi="標楷體"/>
                <w:i/>
              </w:rPr>
              <w:t>Q</w:t>
            </w:r>
            <w:r w:rsidRPr="00137885">
              <w:rPr>
                <w:rFonts w:ascii="標楷體" w:eastAsia="標楷體" w:hAnsi="標楷體"/>
                <w:vertAlign w:val="subscript"/>
              </w:rPr>
              <w:t>1</w:t>
            </w:r>
            <w:r w:rsidRPr="00137885">
              <w:rPr>
                <w:rFonts w:ascii="標楷體" w:eastAsia="標楷體" w:hAnsi="標楷體"/>
              </w:rPr>
              <w:t>、</w:t>
            </w:r>
            <w:r w:rsidRPr="00137885">
              <w:rPr>
                <w:rFonts w:ascii="標楷體" w:eastAsia="標楷體" w:hAnsi="標楷體"/>
                <w:i/>
              </w:rPr>
              <w:t>Q</w:t>
            </w:r>
            <w:r w:rsidRPr="00137885">
              <w:rPr>
                <w:rFonts w:ascii="標楷體" w:eastAsia="標楷體" w:hAnsi="標楷體"/>
                <w:vertAlign w:val="subscript"/>
              </w:rPr>
              <w:t>2</w:t>
            </w:r>
            <w:r w:rsidRPr="00137885">
              <w:rPr>
                <w:rFonts w:ascii="標楷體" w:eastAsia="標楷體" w:hAnsi="標楷體"/>
              </w:rPr>
              <w:t>、</w:t>
            </w:r>
            <w:r w:rsidRPr="00137885">
              <w:rPr>
                <w:rFonts w:ascii="標楷體" w:eastAsia="標楷體" w:hAnsi="標楷體"/>
                <w:i/>
              </w:rPr>
              <w:t>Q</w:t>
            </w:r>
            <w:r w:rsidRPr="00137885">
              <w:rPr>
                <w:rFonts w:ascii="標楷體" w:eastAsia="標楷體" w:hAnsi="標楷體"/>
                <w:vertAlign w:val="subscript"/>
              </w:rPr>
              <w:t>3</w:t>
            </w:r>
            <w:r w:rsidRPr="00137885">
              <w:rPr>
                <w:rFonts w:ascii="標楷體" w:eastAsia="標楷體" w:hAnsi="標楷體"/>
              </w:rPr>
              <w:t>、最大值製作盒狀圖，並了解整群資料分佈的概況。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D-4-02能利用統計量，例如：全距、四分位距等，來認識資料分散的情形。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D-4-03能以中位數、四分位數、百分位數，來認識資料在群體中的相對位置。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1.由未分組資料求百分位數。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2.已分組資料求百分位數。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3.百分位數的應用。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4.百分位數的判讀。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5.全距的意義。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6.全距大小所顯示的意義。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7.四分位距的求法。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8.由累積相對次數分配折線圖求四分位距。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9.四分位距大小所顯示的意義。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10.盒狀圖的意義與功用。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11.盒狀圖的製作。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12.透過盒狀圖來分析比較兩群資料</w:t>
            </w:r>
            <w:r w:rsidRPr="00137885">
              <w:rPr>
                <w:rFonts w:ascii="標楷體" w:eastAsia="標楷體" w:hAnsi="標楷體"/>
              </w:rPr>
              <w:lastRenderedPageBreak/>
              <w:t>的分布情形。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lastRenderedPageBreak/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環境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5-4-4具有提出改善方案、採取行動，進而解決環境問題的經驗。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資訊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十一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0426-0430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第三章 統計與機率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3-3機率(4)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3-3-1能由具體情境中了解機率的意義與概念。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3-3-2能在機會均等的條件下，求出簡單事件的機率。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3-3-3能利用樹狀圖，分析試驗的可能結果與事件的機率。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D-4-04能在具體情境中認識機率的概念。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1.認識機率。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2.利用樹狀圖求機率。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環境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5-4-4具有提出改善方案、採取行動，進而解決環境問題的經驗。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資訊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性別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3-4-3運用校園各種資源，突破性別限制。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0503-0507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第三章 統計與機率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3-1統計表圖與資料的分析(4)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3-1-1培養學生將原始資料整理成次數分配表，並製作統計圖形，來顯示資料蘊含的意義。</w:t>
            </w:r>
          </w:p>
          <w:p w:rsidR="006F4EB8" w:rsidRPr="00137885" w:rsidRDefault="006F4EB8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3-1-2培養學生報讀統計圖表的能力。</w:t>
            </w:r>
          </w:p>
          <w:p w:rsidR="00137885" w:rsidRPr="00137885" w:rsidRDefault="00137885" w:rsidP="006F4E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137885">
              <w:rPr>
                <w:rFonts w:ascii="標楷體" w:eastAsia="標楷體" w:hAnsi="標楷體" w:hint="eastAsia"/>
                <w:b/>
              </w:rPr>
              <w:t>【第二次段考】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D-4-01能利用統計量，例如：平均數、中位數及眾數等，來認識資料集中的位置。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D-4-02能利用統計量，例如：全距、四分位距等，來認識資料分散的情形。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D-4-03能以中位數、四分位數、百分位數，來認識資料在群體中的相對</w:t>
            </w:r>
            <w:r w:rsidRPr="00137885">
              <w:rPr>
                <w:rFonts w:ascii="標楷體" w:eastAsia="標楷體" w:hAnsi="標楷體"/>
              </w:rPr>
              <w:lastRenderedPageBreak/>
              <w:t>位置。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1.次數分配折線圖的判讀。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2.相對次數統計長條圖的判讀與比較。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3.製作圓形百分圖。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4.累積次數分配折線圖的判讀。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5.累積相對次數分配表的判讀。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口頭回答、討論、作業、操作、紙筆測驗</w:t>
            </w: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環境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5-4-4具有提出改善方案、採取行動，進而解決環境問題的經驗。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資訊</w:t>
            </w:r>
          </w:p>
          <w:p w:rsidR="006F4EB8" w:rsidRPr="00137885" w:rsidRDefault="006F4EB8" w:rsidP="006F4E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十三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0510-0514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F4EB8" w:rsidRPr="00137885" w:rsidRDefault="006F4EB8" w:rsidP="006F4EB8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數與量篇</w:t>
            </w:r>
          </w:p>
          <w:p w:rsidR="006F4EB8" w:rsidRPr="00137885" w:rsidRDefault="006F4EB8" w:rsidP="006F4EB8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、</w:t>
            </w:r>
            <w:r w:rsidRPr="00137885">
              <w:rPr>
                <w:rFonts w:ascii="標楷體" w:eastAsia="標楷體" w:hAnsi="標楷體"/>
              </w:rPr>
              <w:br/>
            </w:r>
            <w:r w:rsidRPr="00137885">
              <w:rPr>
                <w:rFonts w:ascii="標楷體" w:eastAsia="標楷體" w:hAnsi="標楷體" w:hint="eastAsia"/>
              </w:rPr>
              <w:t>代數篇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1.數的四則運算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2.最大公因數、最小公倍數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3.比與比例式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4.平方根的運算</w:t>
            </w:r>
          </w:p>
          <w:p w:rsidR="006F4EB8" w:rsidRPr="00137885" w:rsidRDefault="006F4EB8" w:rsidP="006F4EB8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37885">
              <w:rPr>
                <w:rFonts w:ascii="標楷體" w:eastAsia="標楷體" w:hAnsi="標楷體"/>
                <w:sz w:val="24"/>
                <w:szCs w:val="24"/>
              </w:rPr>
              <w:t>5.等差數列與等差級數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6.一元一次方程式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7.二元一次聯立方程式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8.二元一次方程式的圖形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9.線型函數</w:t>
            </w:r>
          </w:p>
          <w:p w:rsidR="006F4EB8" w:rsidRPr="00137885" w:rsidRDefault="006F4EB8" w:rsidP="006F4EB8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37885">
              <w:rPr>
                <w:rFonts w:ascii="標楷體" w:eastAsia="標楷體" w:hAnsi="標楷體"/>
                <w:sz w:val="24"/>
                <w:szCs w:val="24"/>
              </w:rPr>
              <w:t>10.一元一次不等式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11.乘法公式與多項式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12.</w:t>
            </w:r>
            <w:r w:rsidRPr="00137885">
              <w:rPr>
                <w:rFonts w:ascii="標楷體" w:eastAsia="標楷體" w:hAnsi="標楷體" w:hint="eastAsia"/>
              </w:rPr>
              <w:t>畢氏</w:t>
            </w:r>
            <w:r w:rsidRPr="00137885">
              <w:rPr>
                <w:rFonts w:ascii="標楷體" w:eastAsia="標楷體" w:hAnsi="標楷體"/>
              </w:rPr>
              <w:t>定理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13.因式分解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14.一元二次方程式</w:t>
            </w:r>
          </w:p>
          <w:p w:rsidR="006F4EB8" w:rsidRPr="00137885" w:rsidRDefault="006F4EB8" w:rsidP="006F4EB8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37885">
              <w:rPr>
                <w:rFonts w:ascii="標楷體" w:eastAsia="標楷體" w:hAnsi="標楷體"/>
                <w:sz w:val="24"/>
                <w:szCs w:val="24"/>
              </w:rPr>
              <w:t>15.二次函數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137885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-01、7-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-02、7-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-03、7-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-04、</w:t>
            </w:r>
            <w:r w:rsidRPr="00137885">
              <w:rPr>
                <w:rFonts w:ascii="標楷體" w:eastAsia="標楷體" w:hAnsi="標楷體" w:hint="eastAsia"/>
              </w:rPr>
              <w:br/>
            </w:r>
            <w:r w:rsidRPr="00137885">
              <w:rPr>
                <w:rFonts w:ascii="標楷體" w:eastAsia="標楷體" w:hAnsi="標楷體"/>
              </w:rPr>
              <w:t>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-05、7-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-06、7-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-07、7-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-08、</w:t>
            </w:r>
            <w:r w:rsidRPr="00137885">
              <w:rPr>
                <w:rFonts w:ascii="標楷體" w:eastAsia="標楷體" w:hAnsi="標楷體" w:hint="eastAsia"/>
              </w:rPr>
              <w:br/>
            </w:r>
            <w:r w:rsidRPr="00137885">
              <w:rPr>
                <w:rFonts w:ascii="標楷體" w:eastAsia="標楷體" w:hAnsi="標楷體"/>
              </w:rPr>
              <w:t>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-09、7-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-10、7-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-11、7-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-12</w:t>
            </w:r>
            <w:r w:rsidRPr="00137885">
              <w:rPr>
                <w:rFonts w:ascii="標楷體" w:eastAsia="標楷體" w:hAnsi="標楷體" w:hint="eastAsia"/>
              </w:rPr>
              <w:t>、</w:t>
            </w:r>
            <w:r w:rsidRPr="00137885">
              <w:rPr>
                <w:rFonts w:ascii="標楷體" w:eastAsia="標楷體" w:hAnsi="標楷體"/>
              </w:rPr>
              <w:br/>
              <w:t>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-13、7-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-14、7-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-15、8-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-01、</w:t>
            </w:r>
            <w:r w:rsidRPr="00137885">
              <w:rPr>
                <w:rFonts w:ascii="標楷體" w:eastAsia="標楷體" w:hAnsi="標楷體" w:hint="eastAsia"/>
              </w:rPr>
              <w:br/>
            </w:r>
            <w:r w:rsidRPr="00137885">
              <w:rPr>
                <w:rFonts w:ascii="標楷體" w:eastAsia="標楷體" w:hAnsi="標楷體"/>
              </w:rPr>
              <w:t>8-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-02、8-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-03、8-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-04、8-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-05、</w:t>
            </w:r>
            <w:r w:rsidRPr="00137885">
              <w:rPr>
                <w:rFonts w:ascii="標楷體" w:eastAsia="標楷體" w:hAnsi="標楷體" w:hint="eastAsia"/>
              </w:rPr>
              <w:br/>
            </w:r>
            <w:r w:rsidRPr="00137885">
              <w:rPr>
                <w:rFonts w:ascii="標楷體" w:eastAsia="標楷體" w:hAnsi="標楷體"/>
              </w:rPr>
              <w:t>8-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-06</w:t>
            </w:r>
            <w:r w:rsidRPr="00137885">
              <w:rPr>
                <w:rFonts w:ascii="標楷體" w:eastAsia="標楷體" w:hAnsi="標楷體" w:hint="eastAsia"/>
              </w:rPr>
              <w:t>、</w:t>
            </w:r>
            <w:r w:rsidRPr="00137885">
              <w:rPr>
                <w:rFonts w:ascii="標楷體" w:eastAsia="標楷體" w:hAnsi="標楷體"/>
              </w:rPr>
              <w:t>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-01、7-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-02、7-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-03、</w:t>
            </w:r>
            <w:r w:rsidRPr="00137885">
              <w:rPr>
                <w:rFonts w:ascii="標楷體" w:eastAsia="標楷體" w:hAnsi="標楷體"/>
              </w:rPr>
              <w:br/>
              <w:t>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-04、7-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-05、7-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-06、7-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-07、</w:t>
            </w:r>
            <w:r w:rsidRPr="00137885">
              <w:rPr>
                <w:rFonts w:ascii="標楷體" w:eastAsia="標楷體" w:hAnsi="標楷體"/>
              </w:rPr>
              <w:br/>
              <w:t>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-08、7-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-09、7-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-10、7-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-11、</w:t>
            </w:r>
            <w:r w:rsidRPr="00137885">
              <w:rPr>
                <w:rFonts w:ascii="標楷體" w:eastAsia="標楷體" w:hAnsi="標楷體"/>
              </w:rPr>
              <w:br/>
              <w:t>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-12、7-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-13、7-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-14、7-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-15、</w:t>
            </w:r>
            <w:r w:rsidRPr="00137885">
              <w:rPr>
                <w:rFonts w:ascii="標楷體" w:eastAsia="標楷體" w:hAnsi="標楷體"/>
              </w:rPr>
              <w:br/>
              <w:t>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-16、7-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-17、7-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-18</w:t>
            </w:r>
            <w:r w:rsidRPr="00137885">
              <w:rPr>
                <w:rFonts w:ascii="標楷體" w:eastAsia="標楷體" w:hAnsi="標楷體" w:hint="eastAsia"/>
              </w:rPr>
              <w:t>、</w:t>
            </w:r>
            <w:r w:rsidRPr="00137885">
              <w:rPr>
                <w:rFonts w:ascii="標楷體" w:eastAsia="標楷體" w:hAnsi="標楷體"/>
              </w:rPr>
              <w:t>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-01、</w:t>
            </w:r>
            <w:r w:rsidRPr="00137885">
              <w:rPr>
                <w:rFonts w:ascii="標楷體" w:eastAsia="標楷體" w:hAnsi="標楷體"/>
              </w:rPr>
              <w:br/>
              <w:t>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-02、8-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-03、8-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-04、8-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-05、</w:t>
            </w:r>
            <w:r w:rsidRPr="00137885">
              <w:rPr>
                <w:rFonts w:ascii="標楷體" w:eastAsia="標楷體" w:hAnsi="標楷體"/>
              </w:rPr>
              <w:br/>
              <w:t>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-06、8-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-07、8-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-08、8-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-09、</w:t>
            </w:r>
            <w:r w:rsidRPr="00137885">
              <w:rPr>
                <w:rFonts w:ascii="標楷體" w:eastAsia="標楷體" w:hAnsi="標楷體"/>
              </w:rPr>
              <w:br/>
              <w:t>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-10、8-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-11、8-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-12</w:t>
            </w:r>
            <w:r w:rsidRPr="00137885">
              <w:rPr>
                <w:rFonts w:ascii="標楷體" w:eastAsia="標楷體" w:hAnsi="標楷體" w:hint="eastAsia"/>
              </w:rPr>
              <w:t>、</w:t>
            </w:r>
            <w:r w:rsidRPr="00137885">
              <w:rPr>
                <w:rFonts w:ascii="標楷體" w:eastAsia="標楷體" w:hAnsi="標楷體"/>
              </w:rPr>
              <w:t>9-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-01、</w:t>
            </w:r>
            <w:r w:rsidRPr="00137885">
              <w:rPr>
                <w:rFonts w:ascii="標楷體" w:eastAsia="標楷體" w:hAnsi="標楷體"/>
              </w:rPr>
              <w:br/>
              <w:t>9-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-02、9-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-03、9-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-04。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  <w:kern w:val="0"/>
              </w:rPr>
              <w:t>複習數與量、代數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【生涯發展教育】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3-3-2 學習如何尋找並運用工作世界的資料。</w:t>
            </w:r>
          </w:p>
          <w:p w:rsidR="006F4EB8" w:rsidRPr="00137885" w:rsidRDefault="006F4EB8" w:rsidP="006F4EB8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【性別平等教育】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3-4-1 運用各種資訊、科技與媒體資源解決問題，不受性別的限制。</w:t>
            </w:r>
          </w:p>
          <w:p w:rsidR="006F4EB8" w:rsidRPr="00137885" w:rsidRDefault="006F4EB8" w:rsidP="006F4EB8">
            <w:pPr>
              <w:tabs>
                <w:tab w:val="left" w:pos="2205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【資訊教育】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0517-0521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F4EB8" w:rsidRPr="00137885" w:rsidRDefault="006F4EB8" w:rsidP="006F4EB8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幾何篇</w:t>
            </w:r>
          </w:p>
          <w:p w:rsidR="006F4EB8" w:rsidRPr="00137885" w:rsidRDefault="006F4EB8" w:rsidP="006F4EB8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、</w:t>
            </w:r>
          </w:p>
          <w:p w:rsidR="006F4EB8" w:rsidRPr="00137885" w:rsidRDefault="006F4EB8" w:rsidP="006F4EB8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統計篇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1.生活中的平面圖形</w:t>
            </w:r>
          </w:p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2.尺規作圖</w:t>
            </w:r>
          </w:p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3.線對稱圖形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4.三角形的基本性質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5.平行四邊形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6.相似形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7.圓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8.幾何與</w:t>
            </w:r>
            <w:r w:rsidRPr="00137885">
              <w:rPr>
                <w:rFonts w:ascii="標楷體" w:eastAsia="標楷體" w:hAnsi="標楷體" w:hint="eastAsia"/>
              </w:rPr>
              <w:t>證明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9.生活中的立體圖形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10.統計</w:t>
            </w:r>
            <w:r w:rsidRPr="00137885">
              <w:rPr>
                <w:rFonts w:ascii="標楷體" w:eastAsia="標楷體" w:hAnsi="標楷體" w:hint="eastAsia"/>
              </w:rPr>
              <w:t>與機率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-01、8-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-02、8-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-03、8-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-04、</w:t>
            </w:r>
            <w:r w:rsidRPr="00137885">
              <w:rPr>
                <w:rFonts w:ascii="標楷體" w:eastAsia="標楷體" w:hAnsi="標楷體"/>
              </w:rPr>
              <w:br/>
              <w:t>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-05、8-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-06、8-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-07、8-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-08、</w:t>
            </w:r>
            <w:r w:rsidRPr="00137885">
              <w:rPr>
                <w:rFonts w:ascii="標楷體" w:eastAsia="標楷體" w:hAnsi="標楷體"/>
              </w:rPr>
              <w:br/>
            </w:r>
            <w:r w:rsidRPr="00137885">
              <w:rPr>
                <w:rFonts w:ascii="標楷體" w:eastAsia="標楷體" w:hAnsi="標楷體"/>
              </w:rPr>
              <w:lastRenderedPageBreak/>
              <w:t>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-09、8-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-10、8-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-11、8-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-12、</w:t>
            </w:r>
            <w:r w:rsidRPr="00137885">
              <w:rPr>
                <w:rFonts w:ascii="標楷體" w:eastAsia="標楷體" w:hAnsi="標楷體"/>
              </w:rPr>
              <w:br/>
              <w:t>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-13、8-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-14、8-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-15、8-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-16、</w:t>
            </w:r>
            <w:r w:rsidRPr="00137885">
              <w:rPr>
                <w:rFonts w:ascii="標楷體" w:eastAsia="標楷體" w:hAnsi="標楷體"/>
              </w:rPr>
              <w:br/>
              <w:t>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-17、8-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-18、8-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-19、8-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-20、</w:t>
            </w:r>
            <w:r w:rsidRPr="00137885">
              <w:rPr>
                <w:rFonts w:ascii="標楷體" w:eastAsia="標楷體" w:hAnsi="標楷體"/>
              </w:rPr>
              <w:br/>
              <w:t>8-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-21</w:t>
            </w:r>
            <w:r w:rsidRPr="00137885">
              <w:rPr>
                <w:rFonts w:ascii="標楷體" w:eastAsia="標楷體" w:hAnsi="標楷體" w:hint="eastAsia"/>
              </w:rPr>
              <w:t>、</w:t>
            </w:r>
            <w:r w:rsidRPr="00137885">
              <w:rPr>
                <w:rFonts w:ascii="標楷體" w:eastAsia="標楷體" w:hAnsi="標楷體"/>
              </w:rPr>
              <w:t>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-01、9-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-02、9-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-03、</w:t>
            </w:r>
            <w:r w:rsidRPr="00137885">
              <w:rPr>
                <w:rFonts w:ascii="標楷體" w:eastAsia="標楷體" w:hAnsi="標楷體"/>
              </w:rPr>
              <w:br/>
              <w:t>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-04、9-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-05、9-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-06、9-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-07、</w:t>
            </w:r>
            <w:r w:rsidRPr="00137885">
              <w:rPr>
                <w:rFonts w:ascii="標楷體" w:eastAsia="標楷體" w:hAnsi="標楷體"/>
              </w:rPr>
              <w:br/>
              <w:t>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-08、9-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-09、9-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-10、9-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-11、</w:t>
            </w:r>
            <w:r w:rsidRPr="00137885">
              <w:rPr>
                <w:rFonts w:ascii="標楷體" w:eastAsia="標楷體" w:hAnsi="標楷體"/>
              </w:rPr>
              <w:br/>
              <w:t>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</w:t>
            </w:r>
            <w:r w:rsidRPr="00137885">
              <w:rPr>
                <w:rFonts w:ascii="標楷體" w:eastAsia="標楷體" w:hAnsi="標楷體" w:hint="eastAsia"/>
              </w:rPr>
              <w:t>12</w:t>
            </w:r>
            <w:r w:rsidRPr="00137885">
              <w:rPr>
                <w:rFonts w:ascii="標楷體" w:eastAsia="標楷體" w:hAnsi="標楷體"/>
              </w:rPr>
              <w:t>、9-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</w:t>
            </w:r>
            <w:r w:rsidRPr="00137885">
              <w:rPr>
                <w:rFonts w:ascii="標楷體" w:eastAsia="標楷體" w:hAnsi="標楷體" w:hint="eastAsia"/>
              </w:rPr>
              <w:t>13</w:t>
            </w:r>
            <w:r w:rsidRPr="00137885">
              <w:rPr>
                <w:rFonts w:ascii="標楷體" w:eastAsia="標楷體" w:hAnsi="標楷體"/>
              </w:rPr>
              <w:t>、9-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</w:t>
            </w:r>
            <w:r w:rsidRPr="00137885">
              <w:rPr>
                <w:rFonts w:ascii="標楷體" w:eastAsia="標楷體" w:hAnsi="標楷體" w:hint="eastAsia"/>
              </w:rPr>
              <w:t>14</w:t>
            </w:r>
            <w:r w:rsidRPr="00137885">
              <w:rPr>
                <w:rFonts w:ascii="標楷體" w:eastAsia="標楷體" w:hAnsi="標楷體"/>
              </w:rPr>
              <w:t>、9-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</w:t>
            </w:r>
            <w:r w:rsidRPr="00137885">
              <w:rPr>
                <w:rFonts w:ascii="標楷體" w:eastAsia="標楷體" w:hAnsi="標楷體" w:hint="eastAsia"/>
              </w:rPr>
              <w:t>5</w:t>
            </w:r>
            <w:r w:rsidRPr="00137885">
              <w:rPr>
                <w:rFonts w:ascii="標楷體" w:eastAsia="標楷體" w:hAnsi="標楷體"/>
              </w:rPr>
              <w:t>、</w:t>
            </w:r>
            <w:r w:rsidRPr="00137885">
              <w:rPr>
                <w:rFonts w:ascii="標楷體" w:eastAsia="標楷體" w:hAnsi="標楷體"/>
              </w:rPr>
              <w:br/>
              <w:t>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</w:t>
            </w:r>
            <w:r w:rsidRPr="00137885">
              <w:rPr>
                <w:rFonts w:ascii="標楷體" w:eastAsia="標楷體" w:hAnsi="標楷體" w:hint="eastAsia"/>
              </w:rPr>
              <w:t>6</w:t>
            </w:r>
            <w:r w:rsidRPr="00137885">
              <w:rPr>
                <w:rFonts w:ascii="標楷體" w:eastAsia="標楷體" w:hAnsi="標楷體"/>
              </w:rPr>
              <w:t>、9-</w:t>
            </w:r>
            <w:r w:rsidRPr="00137885">
              <w:rPr>
                <w:rFonts w:ascii="標楷體" w:eastAsia="標楷體" w:hAnsi="標楷體"/>
                <w:i/>
              </w:rPr>
              <w:t>d</w:t>
            </w:r>
            <w:r w:rsidRPr="00137885">
              <w:rPr>
                <w:rFonts w:ascii="標楷體" w:eastAsia="標楷體" w:hAnsi="標楷體"/>
              </w:rPr>
              <w:t>-01、9-</w:t>
            </w:r>
            <w:r w:rsidRPr="00137885">
              <w:rPr>
                <w:rFonts w:ascii="標楷體" w:eastAsia="標楷體" w:hAnsi="標楷體"/>
                <w:i/>
              </w:rPr>
              <w:t>d</w:t>
            </w:r>
            <w:r w:rsidRPr="00137885">
              <w:rPr>
                <w:rFonts w:ascii="標楷體" w:eastAsia="標楷體" w:hAnsi="標楷體"/>
              </w:rPr>
              <w:t>-02、9-</w:t>
            </w:r>
            <w:r w:rsidRPr="00137885">
              <w:rPr>
                <w:rFonts w:ascii="標楷體" w:eastAsia="標楷體" w:hAnsi="標楷體"/>
                <w:i/>
              </w:rPr>
              <w:t>d</w:t>
            </w:r>
            <w:r w:rsidRPr="00137885">
              <w:rPr>
                <w:rFonts w:ascii="標楷體" w:eastAsia="標楷體" w:hAnsi="標楷體"/>
              </w:rPr>
              <w:t>-03、</w:t>
            </w:r>
            <w:r w:rsidRPr="00137885">
              <w:rPr>
                <w:rFonts w:ascii="標楷體" w:eastAsia="標楷體" w:hAnsi="標楷體"/>
              </w:rPr>
              <w:br/>
              <w:t>9-</w:t>
            </w:r>
            <w:r w:rsidRPr="00137885">
              <w:rPr>
                <w:rFonts w:ascii="標楷體" w:eastAsia="標楷體" w:hAnsi="標楷體"/>
                <w:i/>
              </w:rPr>
              <w:t>d</w:t>
            </w:r>
            <w:r w:rsidRPr="00137885">
              <w:rPr>
                <w:rFonts w:ascii="標楷體" w:eastAsia="標楷體" w:hAnsi="標楷體"/>
              </w:rPr>
              <w:t>-04、9-</w:t>
            </w:r>
            <w:r w:rsidRPr="00137885">
              <w:rPr>
                <w:rFonts w:ascii="標楷體" w:eastAsia="標楷體" w:hAnsi="標楷體"/>
                <w:i/>
              </w:rPr>
              <w:t>d</w:t>
            </w:r>
            <w:r w:rsidRPr="00137885">
              <w:rPr>
                <w:rFonts w:ascii="標楷體" w:eastAsia="標楷體" w:hAnsi="標楷體"/>
              </w:rPr>
              <w:t>-05。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lastRenderedPageBreak/>
              <w:t>複習幾何、統計與機率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【生涯發展教育】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3-3-2 學習如何尋找並運用工作世界的資料。</w:t>
            </w:r>
          </w:p>
          <w:p w:rsidR="006F4EB8" w:rsidRPr="00137885" w:rsidRDefault="006F4EB8" w:rsidP="006F4EB8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【性別平等教育】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3-4-1 運用各種資訊、科技與媒體資源解決問題，不受性別的限制。</w:t>
            </w:r>
          </w:p>
          <w:p w:rsidR="006F4EB8" w:rsidRPr="00137885" w:rsidRDefault="006F4EB8" w:rsidP="006F4EB8">
            <w:pPr>
              <w:tabs>
                <w:tab w:val="left" w:pos="2205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【資訊教育】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十五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0524-0528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F4EB8" w:rsidRPr="00137885" w:rsidRDefault="006F4EB8" w:rsidP="006F4EB8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摺其所好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ind w:right="57"/>
              <w:rPr>
                <w:rFonts w:ascii="標楷體" w:eastAsia="標楷體" w:hAnsi="標楷體"/>
              </w:rPr>
            </w:pPr>
            <w:bookmarkStart w:id="1" w:name="OLE_LINK201"/>
            <w:bookmarkStart w:id="2" w:name="OLE_LINK202"/>
            <w:bookmarkStart w:id="3" w:name="OLE_LINK203"/>
            <w:r w:rsidRPr="00137885">
              <w:rPr>
                <w:rFonts w:ascii="標楷體" w:eastAsia="標楷體" w:hAnsi="標楷體"/>
              </w:rPr>
              <w:t>1.</w:t>
            </w:r>
            <w:r w:rsidRPr="00137885">
              <w:rPr>
                <w:rFonts w:ascii="標楷體" w:eastAsia="標楷體" w:hAnsi="標楷體" w:hint="eastAsia"/>
              </w:rPr>
              <w:t>理解畢氏定理。</w:t>
            </w:r>
          </w:p>
          <w:p w:rsidR="006F4EB8" w:rsidRPr="00137885" w:rsidRDefault="006F4EB8" w:rsidP="006F4EB8">
            <w:pPr>
              <w:ind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2.</w:t>
            </w:r>
            <w:bookmarkStart w:id="4" w:name="OLE_LINK33"/>
            <w:r w:rsidRPr="00137885">
              <w:rPr>
                <w:rFonts w:ascii="標楷體" w:eastAsia="標楷體" w:hAnsi="標楷體" w:hint="eastAsia"/>
              </w:rPr>
              <w:t>求</w:t>
            </w:r>
            <w:r w:rsidRPr="00137885">
              <w:rPr>
                <w:rFonts w:ascii="標楷體" w:eastAsia="標楷體" w:hAnsi="標楷體"/>
              </w:rPr>
              <w:fldChar w:fldCharType="begin"/>
            </w:r>
            <w:r w:rsidRPr="00137885">
              <w:rPr>
                <w:rFonts w:ascii="標楷體" w:eastAsia="標楷體" w:hAnsi="標楷體"/>
              </w:rPr>
              <w:instrText xml:space="preserve"> </w:instrText>
            </w:r>
            <w:r w:rsidRPr="00137885">
              <w:rPr>
                <w:rFonts w:ascii="標楷體" w:eastAsia="標楷體" w:hAnsi="標楷體" w:hint="eastAsia"/>
              </w:rPr>
              <w:instrText>eq \r(,</w:instrText>
            </w:r>
            <w:r w:rsidRPr="00137885">
              <w:rPr>
                <w:rFonts w:ascii="標楷體" w:eastAsia="標楷體" w:hAnsi="標楷體" w:hint="eastAsia"/>
                <w:i/>
              </w:rPr>
              <w:instrText>n</w:instrText>
            </w:r>
            <w:r w:rsidRPr="00137885">
              <w:rPr>
                <w:rFonts w:ascii="標楷體" w:eastAsia="標楷體" w:hAnsi="標楷體" w:hint="eastAsia"/>
              </w:rPr>
              <w:instrText>)</w:instrText>
            </w:r>
            <w:r w:rsidRPr="00137885">
              <w:rPr>
                <w:rFonts w:ascii="標楷體" w:eastAsia="標楷體" w:hAnsi="標楷體"/>
              </w:rPr>
              <w:fldChar w:fldCharType="end"/>
            </w:r>
            <w:r w:rsidRPr="00137885">
              <w:rPr>
                <w:rFonts w:ascii="標楷體" w:eastAsia="標楷體" w:hAnsi="標楷體" w:hint="eastAsia"/>
              </w:rPr>
              <w:t>的長度</w:t>
            </w:r>
            <w:bookmarkEnd w:id="4"/>
            <w:r w:rsidRPr="00137885">
              <w:rPr>
                <w:rFonts w:ascii="標楷體" w:eastAsia="標楷體" w:hAnsi="標楷體" w:hint="eastAsia"/>
              </w:rPr>
              <w:t>。</w:t>
            </w:r>
            <w:bookmarkEnd w:id="1"/>
            <w:bookmarkEnd w:id="2"/>
            <w:bookmarkEnd w:id="3"/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bookmarkStart w:id="5" w:name="OLE_LINK17"/>
            <w:r w:rsidRPr="00137885">
              <w:rPr>
                <w:rFonts w:ascii="標楷體" w:eastAsia="標楷體" w:hAnsi="標楷體"/>
              </w:rPr>
              <w:t>8-</w:t>
            </w:r>
            <w:r w:rsidRPr="00137885">
              <w:rPr>
                <w:rFonts w:ascii="標楷體" w:eastAsia="標楷體" w:hAnsi="標楷體" w:hint="eastAsia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-08</w:t>
            </w:r>
            <w:r w:rsidRPr="00137885">
              <w:rPr>
                <w:rFonts w:ascii="標楷體" w:eastAsia="標楷體" w:hAnsi="標楷體" w:hint="eastAsia"/>
              </w:rPr>
              <w:t>能理解畢氏定理</w:t>
            </w:r>
            <w:r w:rsidRPr="00137885">
              <w:rPr>
                <w:rFonts w:ascii="標楷體" w:eastAsia="標楷體" w:hAnsi="標楷體"/>
              </w:rPr>
              <w:t>(Pythagorean Theorem)</w:t>
            </w:r>
            <w:r w:rsidRPr="00137885">
              <w:rPr>
                <w:rFonts w:ascii="標楷體" w:eastAsia="標楷體" w:hAnsi="標楷體" w:hint="eastAsia"/>
              </w:rPr>
              <w:t>及其應用。</w:t>
            </w:r>
          </w:p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8-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-01</w:t>
            </w:r>
            <w:r w:rsidRPr="00137885">
              <w:rPr>
                <w:rFonts w:ascii="標楷體" w:eastAsia="標楷體" w:hAnsi="標楷體" w:hint="eastAsia"/>
              </w:rPr>
              <w:t>能理解二次方根的意義及熟練二次方根的計算。</w:t>
            </w:r>
            <w:bookmarkEnd w:id="5"/>
          </w:p>
        </w:tc>
        <w:tc>
          <w:tcPr>
            <w:tcW w:w="2165" w:type="dxa"/>
          </w:tcPr>
          <w:p w:rsidR="006F4EB8" w:rsidRPr="00137885" w:rsidRDefault="006F4EB8" w:rsidP="006F4EB8">
            <w:pPr>
              <w:topLinePunct/>
              <w:adjustRightInd w:val="0"/>
              <w:snapToGrid w:val="0"/>
              <w:ind w:right="57"/>
              <w:rPr>
                <w:rFonts w:ascii="標楷體" w:eastAsia="標楷體" w:hAnsi="標楷體"/>
              </w:rPr>
            </w:pPr>
            <w:bookmarkStart w:id="6" w:name="OLE_LINK249"/>
            <w:bookmarkStart w:id="7" w:name="OLE_LINK250"/>
            <w:r w:rsidRPr="00137885">
              <w:rPr>
                <w:rFonts w:ascii="標楷體" w:eastAsia="標楷體" w:hAnsi="標楷體" w:hint="eastAsia"/>
              </w:rPr>
              <w:t>1.</w:t>
            </w:r>
            <w:bookmarkStart w:id="8" w:name="OLE_LINK32"/>
            <w:bookmarkStart w:id="9" w:name="OLE_LINK35"/>
            <w:r w:rsidRPr="00137885">
              <w:rPr>
                <w:rFonts w:ascii="標楷體" w:eastAsia="標楷體" w:hAnsi="標楷體" w:hint="eastAsia"/>
              </w:rPr>
              <w:t>進行摺其所好，透過不同的摺紙方法，結合畢氏定理，摺出</w:t>
            </w:r>
            <w:r w:rsidRPr="00137885">
              <w:rPr>
                <w:rFonts w:ascii="標楷體" w:eastAsia="標楷體" w:hAnsi="標楷體"/>
              </w:rPr>
              <w:fldChar w:fldCharType="begin"/>
            </w:r>
            <w:r w:rsidRPr="00137885">
              <w:rPr>
                <w:rFonts w:ascii="標楷體" w:eastAsia="標楷體" w:hAnsi="標楷體"/>
              </w:rPr>
              <w:instrText xml:space="preserve"> </w:instrText>
            </w:r>
            <w:r w:rsidRPr="00137885">
              <w:rPr>
                <w:rFonts w:ascii="標楷體" w:eastAsia="標楷體" w:hAnsi="標楷體" w:hint="eastAsia"/>
              </w:rPr>
              <w:instrText>eq \r(,</w:instrText>
            </w:r>
            <w:r w:rsidRPr="00137885">
              <w:rPr>
                <w:rFonts w:ascii="標楷體" w:eastAsia="標楷體" w:hAnsi="標楷體" w:hint="eastAsia"/>
                <w:i/>
              </w:rPr>
              <w:instrText>n</w:instrText>
            </w:r>
            <w:r w:rsidRPr="00137885">
              <w:rPr>
                <w:rFonts w:ascii="標楷體" w:eastAsia="標楷體" w:hAnsi="標楷體" w:hint="eastAsia"/>
              </w:rPr>
              <w:instrText>)</w:instrText>
            </w:r>
            <w:r w:rsidRPr="00137885">
              <w:rPr>
                <w:rFonts w:ascii="標楷體" w:eastAsia="標楷體" w:hAnsi="標楷體"/>
              </w:rPr>
              <w:fldChar w:fldCharType="end"/>
            </w:r>
            <w:r w:rsidRPr="00137885">
              <w:rPr>
                <w:rFonts w:ascii="標楷體" w:eastAsia="標楷體" w:hAnsi="標楷體" w:hint="eastAsia"/>
              </w:rPr>
              <w:t>的長度。</w:t>
            </w:r>
            <w:bookmarkEnd w:id="6"/>
            <w:bookmarkEnd w:id="7"/>
            <w:bookmarkEnd w:id="8"/>
            <w:bookmarkEnd w:id="9"/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【生涯發展教育】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3-3-2 學習如何尋找並運用工作世界的資料。</w:t>
            </w:r>
          </w:p>
          <w:p w:rsidR="006F4EB8" w:rsidRPr="00137885" w:rsidRDefault="006F4EB8" w:rsidP="006F4EB8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【性別平等教育】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3-4-1 運用各種資訊、科技與媒體資源解決問題，不受性別的限制。</w:t>
            </w:r>
          </w:p>
          <w:p w:rsidR="006F4EB8" w:rsidRPr="00137885" w:rsidRDefault="006F4EB8" w:rsidP="006F4EB8">
            <w:pPr>
              <w:tabs>
                <w:tab w:val="left" w:pos="2205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【資訊教育】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0531-0604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F4EB8" w:rsidRPr="00137885" w:rsidRDefault="006F4EB8" w:rsidP="006F4EB8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數學好好玩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bookmarkStart w:id="10" w:name="OLE_LINK204"/>
            <w:bookmarkStart w:id="11" w:name="OLE_LINK205"/>
            <w:r w:rsidRPr="00137885">
              <w:rPr>
                <w:rFonts w:ascii="標楷體" w:eastAsia="標楷體" w:hAnsi="標楷體" w:hint="eastAsia"/>
              </w:rPr>
              <w:t>1</w:t>
            </w:r>
            <w:r w:rsidRPr="00137885">
              <w:rPr>
                <w:rFonts w:ascii="標楷體" w:eastAsia="標楷體" w:hAnsi="標楷體"/>
              </w:rPr>
              <w:t>.</w:t>
            </w:r>
            <w:bookmarkStart w:id="12" w:name="OLE_LINK51"/>
            <w:r w:rsidRPr="00137885">
              <w:rPr>
                <w:rFonts w:ascii="標楷體" w:eastAsia="標楷體" w:hAnsi="標楷體" w:hint="eastAsia"/>
              </w:rPr>
              <w:t>認識黃金比例、白銀比例、青</w:t>
            </w:r>
            <w:r w:rsidRPr="00137885">
              <w:rPr>
                <w:rFonts w:ascii="標楷體" w:eastAsia="標楷體" w:hAnsi="標楷體" w:hint="eastAsia"/>
              </w:rPr>
              <w:lastRenderedPageBreak/>
              <w:t>銅比例。</w:t>
            </w:r>
            <w:bookmarkEnd w:id="12"/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2.培養觀察、分析解決問題的能力。</w:t>
            </w:r>
            <w:bookmarkEnd w:id="10"/>
            <w:bookmarkEnd w:id="11"/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bookmarkStart w:id="13" w:name="OLE_LINK18"/>
            <w:bookmarkStart w:id="14" w:name="OLE_LINK183"/>
            <w:r w:rsidRPr="00137885">
              <w:rPr>
                <w:rFonts w:ascii="標楷體" w:eastAsia="標楷體" w:hAnsi="標楷體"/>
              </w:rPr>
              <w:lastRenderedPageBreak/>
              <w:t>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-0</w:t>
            </w:r>
            <w:r w:rsidRPr="00137885">
              <w:rPr>
                <w:rFonts w:ascii="標楷體" w:eastAsia="標楷體" w:hAnsi="標楷體" w:hint="eastAsia"/>
              </w:rPr>
              <w:t>2能理解多邊形相似的意義。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lastRenderedPageBreak/>
              <w:t>9</w:t>
            </w:r>
            <w:r w:rsidRPr="00137885">
              <w:rPr>
                <w:rFonts w:ascii="標楷體" w:eastAsia="標楷體" w:hAnsi="標楷體"/>
              </w:rPr>
              <w:t>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-12</w:t>
            </w:r>
            <w:r w:rsidRPr="00137885">
              <w:rPr>
                <w:rFonts w:ascii="標楷體" w:eastAsia="標楷體" w:hAnsi="標楷體" w:hint="eastAsia"/>
              </w:rPr>
              <w:t>能認識證明的意義。</w:t>
            </w:r>
            <w:bookmarkEnd w:id="13"/>
            <w:bookmarkEnd w:id="14"/>
          </w:p>
        </w:tc>
        <w:tc>
          <w:tcPr>
            <w:tcW w:w="2165" w:type="dxa"/>
          </w:tcPr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bookmarkStart w:id="15" w:name="OLE_LINK237"/>
            <w:bookmarkStart w:id="16" w:name="OLE_LINK238"/>
            <w:bookmarkStart w:id="17" w:name="OLE_LINK248"/>
            <w:r w:rsidRPr="00137885">
              <w:rPr>
                <w:rFonts w:ascii="標楷體" w:eastAsia="標楷體" w:hAnsi="標楷體" w:hint="eastAsia"/>
                <w:spacing w:val="-8"/>
              </w:rPr>
              <w:lastRenderedPageBreak/>
              <w:t>1.</w:t>
            </w:r>
            <w:r w:rsidRPr="00137885">
              <w:rPr>
                <w:rFonts w:ascii="標楷體" w:eastAsia="標楷體" w:hAnsi="標楷體" w:hint="eastAsia"/>
              </w:rPr>
              <w:t>進行數學好好玩－財源滾滾，透</w:t>
            </w:r>
            <w:r w:rsidRPr="00137885">
              <w:rPr>
                <w:rFonts w:ascii="標楷體" w:eastAsia="標楷體" w:hAnsi="標楷體" w:hint="eastAsia"/>
              </w:rPr>
              <w:lastRenderedPageBreak/>
              <w:t>過摺紙理解黃金比例、白銀比例、青銅比例。</w:t>
            </w:r>
          </w:p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2</w:t>
            </w:r>
            <w:r w:rsidRPr="00137885">
              <w:rPr>
                <w:rFonts w:ascii="標楷體" w:eastAsia="標楷體" w:hAnsi="標楷體"/>
              </w:rPr>
              <w:t>.</w:t>
            </w:r>
            <w:r w:rsidRPr="00137885">
              <w:rPr>
                <w:rFonts w:ascii="標楷體" w:eastAsia="標楷體" w:hAnsi="標楷體" w:hint="eastAsia"/>
              </w:rPr>
              <w:t>進行數學好好玩－數學九宮，遊戲1、2，訓練邏輯思考能力；遊戲3根據提示分析、推理數字放法，完成數學九宮。</w:t>
            </w:r>
            <w:bookmarkEnd w:id="15"/>
            <w:bookmarkEnd w:id="16"/>
            <w:bookmarkEnd w:id="17"/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【生涯發展教育】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3-3-2 學習如何</w:t>
            </w:r>
            <w:r w:rsidRPr="00137885">
              <w:rPr>
                <w:rFonts w:ascii="標楷體" w:eastAsia="標楷體" w:hAnsi="標楷體"/>
              </w:rPr>
              <w:lastRenderedPageBreak/>
              <w:t>尋找並運用工作世界的資料。</w:t>
            </w:r>
          </w:p>
          <w:p w:rsidR="006F4EB8" w:rsidRPr="00137885" w:rsidRDefault="006F4EB8" w:rsidP="006F4EB8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【性別平等教育】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3-4-1 運用各種資訊、科技與媒體資源解決問題，不受性別的限制。</w:t>
            </w:r>
          </w:p>
          <w:p w:rsidR="006F4EB8" w:rsidRPr="00137885" w:rsidRDefault="006F4EB8" w:rsidP="006F4EB8">
            <w:pPr>
              <w:tabs>
                <w:tab w:val="left" w:pos="2205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【資訊教育】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十七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0607-0611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F4EB8" w:rsidRPr="00137885" w:rsidRDefault="006F4EB8" w:rsidP="006F4EB8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腦力大激盪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bookmarkStart w:id="18" w:name="OLE_LINK206"/>
            <w:bookmarkStart w:id="19" w:name="OLE_LINK207"/>
            <w:bookmarkStart w:id="20" w:name="OLE_LINK208"/>
            <w:r w:rsidRPr="00137885">
              <w:rPr>
                <w:rFonts w:ascii="標楷體" w:eastAsia="標楷體" w:hAnsi="標楷體"/>
              </w:rPr>
              <w:t>1.</w:t>
            </w:r>
            <w:r w:rsidRPr="00137885">
              <w:rPr>
                <w:rFonts w:ascii="標楷體" w:eastAsia="標楷體" w:hAnsi="標楷體" w:hint="eastAsia"/>
              </w:rPr>
              <w:t>能熟練數的運算規則。</w:t>
            </w:r>
          </w:p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2</w:t>
            </w:r>
            <w:r w:rsidRPr="00137885">
              <w:rPr>
                <w:rFonts w:ascii="標楷體" w:eastAsia="標楷體" w:hAnsi="標楷體"/>
              </w:rPr>
              <w:t>.</w:t>
            </w:r>
            <w:r w:rsidRPr="00137885">
              <w:rPr>
                <w:rFonts w:ascii="標楷體" w:eastAsia="標楷體" w:hAnsi="標楷體" w:hint="eastAsia"/>
              </w:rPr>
              <w:t>訓練分析、邏輯推理能力。</w:t>
            </w:r>
          </w:p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</w:t>
            </w:r>
            <w:r w:rsidRPr="00137885">
              <w:rPr>
                <w:rFonts w:ascii="標楷體" w:eastAsia="標楷體" w:hAnsi="標楷體" w:hint="eastAsia"/>
              </w:rPr>
              <w:t>能運用一元一次方程式，解決生活中的問題。</w:t>
            </w:r>
          </w:p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4.</w:t>
            </w:r>
            <w:r w:rsidRPr="00137885">
              <w:rPr>
                <w:rFonts w:ascii="標楷體" w:eastAsia="標楷體" w:hAnsi="標楷體" w:hint="eastAsia"/>
              </w:rPr>
              <w:t>.能運用二元一次聯立方程式，解決生活中的問題。</w:t>
            </w:r>
            <w:bookmarkEnd w:id="18"/>
            <w:bookmarkEnd w:id="19"/>
            <w:bookmarkEnd w:id="20"/>
          </w:p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5.能運用比例式，解決生活中的問題。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bookmarkStart w:id="21" w:name="OLE_LINK19"/>
            <w:bookmarkStart w:id="22" w:name="OLE_LINK184"/>
            <w:r w:rsidRPr="00137885">
              <w:rPr>
                <w:rFonts w:ascii="標楷體" w:eastAsia="標楷體" w:hAnsi="標楷體"/>
              </w:rPr>
              <w:t>7-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-07能熟練數的運算規則。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bookmarkStart w:id="23" w:name="OLE_LINK20"/>
            <w:r w:rsidRPr="00137885">
              <w:rPr>
                <w:rFonts w:ascii="標楷體" w:eastAsia="標楷體" w:hAnsi="標楷體" w:hint="eastAsia"/>
              </w:rPr>
              <w:t>7-</w:t>
            </w:r>
            <w:r w:rsidRPr="00137885">
              <w:rPr>
                <w:rFonts w:ascii="標楷體" w:eastAsia="標楷體" w:hAnsi="標楷體" w:hint="eastAsia"/>
                <w:i/>
              </w:rPr>
              <w:t>n</w:t>
            </w:r>
            <w:r w:rsidRPr="00137885">
              <w:rPr>
                <w:rFonts w:ascii="標楷體" w:eastAsia="標楷體" w:hAnsi="標楷體" w:hint="eastAsia"/>
              </w:rPr>
              <w:t>-13能理解比、比例式、正比、反比的意義，並能解決生活中有關比例的問題。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7-</w:t>
            </w:r>
            <w:r w:rsidRPr="00137885">
              <w:rPr>
                <w:rFonts w:ascii="標楷體" w:eastAsia="標楷體" w:hAnsi="標楷體" w:hint="eastAsia"/>
                <w:i/>
              </w:rPr>
              <w:t>n</w:t>
            </w:r>
            <w:r w:rsidRPr="00137885">
              <w:rPr>
                <w:rFonts w:ascii="標楷體" w:eastAsia="標楷體" w:hAnsi="標楷體" w:hint="eastAsia"/>
              </w:rPr>
              <w:t>-14能熟練比例式的基本運算。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7-</w:t>
            </w:r>
            <w:r w:rsidRPr="00137885">
              <w:rPr>
                <w:rFonts w:ascii="標楷體" w:eastAsia="標楷體" w:hAnsi="標楷體" w:hint="eastAsia"/>
                <w:i/>
              </w:rPr>
              <w:t>n</w:t>
            </w:r>
            <w:r w:rsidRPr="00137885">
              <w:rPr>
                <w:rFonts w:ascii="標楷體" w:eastAsia="標楷體" w:hAnsi="標楷體" w:hint="eastAsia"/>
              </w:rPr>
              <w:t>-15能理解連比、連比例式的意義，並能解決生活中有關連比例的問題。</w:t>
            </w:r>
            <w:r w:rsidRPr="00137885">
              <w:rPr>
                <w:rFonts w:ascii="標楷體" w:eastAsia="標楷體" w:hAnsi="標楷體"/>
              </w:rPr>
              <w:t>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-03能理解一元一次方程式及其解的意義，並能由具體情境中列出一元一</w:t>
            </w:r>
            <w:r w:rsidRPr="00137885">
              <w:rPr>
                <w:rFonts w:ascii="標楷體" w:eastAsia="標楷體" w:hAnsi="標楷體"/>
              </w:rPr>
              <w:lastRenderedPageBreak/>
              <w:t>次方程式。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bookmarkStart w:id="24" w:name="OLE_LINK58"/>
            <w:r w:rsidRPr="00137885">
              <w:rPr>
                <w:rFonts w:ascii="標楷體" w:eastAsia="標楷體" w:hAnsi="標楷體"/>
              </w:rPr>
              <w:t>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</w:t>
            </w:r>
            <w:bookmarkEnd w:id="24"/>
            <w:r w:rsidRPr="00137885">
              <w:rPr>
                <w:rFonts w:ascii="標楷體" w:eastAsia="標楷體" w:hAnsi="標楷體"/>
              </w:rPr>
              <w:t>5能利用移項法則來解一元一次方程式，並做驗算。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7-</w:t>
            </w:r>
            <w:r w:rsidRPr="00137885">
              <w:rPr>
                <w:rFonts w:ascii="標楷體" w:eastAsia="標楷體" w:hAnsi="標楷體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-07能理解二元一次聯立方程式，及其解的意義，並能由具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體情境中列出二元一次聯立方程式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bookmarkStart w:id="25" w:name="OLE_LINK23"/>
            <w:bookmarkStart w:id="26" w:name="OLE_LINK80"/>
            <w:bookmarkStart w:id="27" w:name="OLE_LINK81"/>
            <w:bookmarkEnd w:id="23"/>
            <w:r w:rsidRPr="00137885">
              <w:rPr>
                <w:rFonts w:ascii="標楷體" w:eastAsia="標楷體" w:hAnsi="標楷體"/>
              </w:rPr>
              <w:t>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-12</w:t>
            </w:r>
            <w:bookmarkEnd w:id="25"/>
            <w:r w:rsidRPr="00137885">
              <w:rPr>
                <w:rFonts w:ascii="標楷體" w:eastAsia="標楷體" w:hAnsi="標楷體"/>
              </w:rPr>
              <w:t>能認識</w:t>
            </w:r>
            <w:r w:rsidRPr="00137885">
              <w:rPr>
                <w:rFonts w:ascii="標楷體" w:eastAsia="標楷體" w:hAnsi="標楷體" w:hint="eastAsia"/>
              </w:rPr>
              <w:t>證明的意義。</w:t>
            </w:r>
            <w:bookmarkEnd w:id="21"/>
            <w:bookmarkEnd w:id="22"/>
            <w:bookmarkEnd w:id="26"/>
            <w:bookmarkEnd w:id="27"/>
          </w:p>
        </w:tc>
        <w:tc>
          <w:tcPr>
            <w:tcW w:w="2165" w:type="dxa"/>
          </w:tcPr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bookmarkStart w:id="28" w:name="OLE_LINK239"/>
            <w:bookmarkStart w:id="29" w:name="OLE_LINK240"/>
            <w:bookmarkStart w:id="30" w:name="OLE_LINK247"/>
            <w:r w:rsidRPr="00137885">
              <w:rPr>
                <w:rFonts w:ascii="標楷體" w:eastAsia="標楷體" w:hAnsi="標楷體" w:hint="eastAsia"/>
              </w:rPr>
              <w:lastRenderedPageBreak/>
              <w:t>1.進行腦力大激盪－單元1，不斷嘗試可能的數字組合，算式答案後回答問題。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2.進行腦力大激盪－單元2，透過題目訓練分析、邏輯推理能力。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</w:t>
            </w:r>
            <w:bookmarkStart w:id="31" w:name="OLE_LINK21"/>
            <w:bookmarkStart w:id="32" w:name="OLE_LINK59"/>
            <w:r w:rsidRPr="00137885">
              <w:rPr>
                <w:rFonts w:ascii="標楷體" w:eastAsia="標楷體" w:hAnsi="標楷體" w:hint="eastAsia"/>
              </w:rPr>
              <w:t>進行腦力大激盪－</w:t>
            </w:r>
            <w:bookmarkEnd w:id="31"/>
            <w:r w:rsidRPr="00137885">
              <w:rPr>
                <w:rFonts w:ascii="標楷體" w:eastAsia="標楷體" w:hAnsi="標楷體" w:hint="eastAsia"/>
              </w:rPr>
              <w:t>單元3，在生活中遇到的問題，運用一元一次方程式列式並求解，回答問題。</w:t>
            </w:r>
            <w:bookmarkEnd w:id="32"/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4.進行腦力大激盪－單元4，在生活中遇到的問</w:t>
            </w:r>
            <w:r w:rsidRPr="00137885">
              <w:rPr>
                <w:rFonts w:ascii="標楷體" w:eastAsia="標楷體" w:hAnsi="標楷體" w:hint="eastAsia"/>
              </w:rPr>
              <w:lastRenderedPageBreak/>
              <w:t>題，運用二元一次聯立方程式列式並求解，回答問題。</w:t>
            </w:r>
            <w:bookmarkEnd w:id="28"/>
            <w:bookmarkEnd w:id="29"/>
            <w:bookmarkEnd w:id="30"/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5.進行腦力大激盪－單元5，不斷嘗試可能的路線，找出正確的路線，突破迷宮。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6.進行腦力大激盪－單元6，在生活中遇到的問題，運用比例式求解，回答問題。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【生涯發展教育】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3-3-2 學習如何尋找並運用工作世界的資料。</w:t>
            </w:r>
          </w:p>
          <w:p w:rsidR="006F4EB8" w:rsidRPr="00137885" w:rsidRDefault="006F4EB8" w:rsidP="006F4EB8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【性別平等教育】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3-4-1 運用各種資訊、科技與媒體資源解決問題，不受性別的限制。</w:t>
            </w:r>
          </w:p>
          <w:p w:rsidR="006F4EB8" w:rsidRPr="00137885" w:rsidRDefault="006F4EB8" w:rsidP="006F4EB8">
            <w:pPr>
              <w:tabs>
                <w:tab w:val="left" w:pos="2205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【資訊教育】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</w:tc>
      </w:tr>
      <w:tr w:rsidR="006F4EB8" w:rsidRPr="00137885" w:rsidTr="00137885">
        <w:trPr>
          <w:trHeight w:val="305"/>
        </w:trPr>
        <w:tc>
          <w:tcPr>
            <w:tcW w:w="982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lastRenderedPageBreak/>
              <w:t>十八</w:t>
            </w:r>
          </w:p>
        </w:tc>
        <w:tc>
          <w:tcPr>
            <w:tcW w:w="1444" w:type="dxa"/>
            <w:shd w:val="clear" w:color="auto" w:fill="auto"/>
          </w:tcPr>
          <w:p w:rsidR="006F4EB8" w:rsidRPr="00137885" w:rsidRDefault="006F4EB8" w:rsidP="006F4EB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37885">
              <w:rPr>
                <w:rFonts w:ascii="標楷體" w:eastAsia="標楷體" w:hAnsi="標楷體" w:hint="eastAsia"/>
              </w:rPr>
              <w:t>0615-0618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F4EB8" w:rsidRPr="00137885" w:rsidRDefault="006F4EB8" w:rsidP="006F4EB8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腦力大激盪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bookmarkStart w:id="33" w:name="OLE_LINK209"/>
            <w:bookmarkStart w:id="34" w:name="OLE_LINK210"/>
            <w:bookmarkStart w:id="35" w:name="OLE_LINK211"/>
            <w:r w:rsidRPr="00137885">
              <w:rPr>
                <w:rFonts w:ascii="標楷體" w:eastAsia="標楷體" w:hAnsi="標楷體"/>
              </w:rPr>
              <w:t>1.</w:t>
            </w:r>
            <w:r w:rsidRPr="00137885">
              <w:rPr>
                <w:rFonts w:ascii="標楷體" w:eastAsia="標楷體" w:hAnsi="標楷體" w:hint="eastAsia"/>
              </w:rPr>
              <w:t>理解函數的定義。</w:t>
            </w:r>
          </w:p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2</w:t>
            </w:r>
            <w:r w:rsidRPr="00137885">
              <w:rPr>
                <w:rFonts w:ascii="標楷體" w:eastAsia="標楷體" w:hAnsi="標楷體"/>
              </w:rPr>
              <w:t>.</w:t>
            </w:r>
            <w:bookmarkStart w:id="36" w:name="OLE_LINK64"/>
            <w:bookmarkStart w:id="37" w:name="OLE_LINK65"/>
            <w:r w:rsidRPr="00137885">
              <w:rPr>
                <w:rFonts w:ascii="標楷體" w:eastAsia="標楷體" w:hAnsi="標楷體" w:hint="eastAsia"/>
              </w:rPr>
              <w:t>訓練分析、邏輯推理能力。</w:t>
            </w:r>
          </w:p>
          <w:bookmarkEnd w:id="36"/>
          <w:bookmarkEnd w:id="37"/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</w:t>
            </w:r>
            <w:r w:rsidRPr="00137885">
              <w:rPr>
                <w:rFonts w:ascii="標楷體" w:eastAsia="標楷體" w:hAnsi="標楷體" w:hint="eastAsia"/>
              </w:rPr>
              <w:t>能從生活情境中，理解二元一次方程式的應用。</w:t>
            </w:r>
          </w:p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4</w:t>
            </w:r>
            <w:r w:rsidRPr="00137885">
              <w:rPr>
                <w:rFonts w:ascii="標楷體" w:eastAsia="標楷體" w:hAnsi="標楷體"/>
              </w:rPr>
              <w:t>.</w:t>
            </w:r>
            <w:r w:rsidRPr="00137885">
              <w:rPr>
                <w:rFonts w:ascii="標楷體" w:eastAsia="標楷體" w:hAnsi="標楷體" w:hint="eastAsia"/>
              </w:rPr>
              <w:t>認識畢氏勝率。</w:t>
            </w:r>
            <w:bookmarkEnd w:id="33"/>
            <w:bookmarkEnd w:id="34"/>
            <w:bookmarkEnd w:id="35"/>
          </w:p>
          <w:p w:rsidR="006F4EB8" w:rsidRPr="00137885" w:rsidRDefault="006F4EB8" w:rsidP="006F4EB8">
            <w:pPr>
              <w:topLinePunct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5.認識生活中，黃金比例的運用。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bookmarkStart w:id="38" w:name="OLE_LINK73"/>
            <w:bookmarkStart w:id="39" w:name="OLE_LINK74"/>
            <w:bookmarkStart w:id="40" w:name="OLE_LINK185"/>
            <w:bookmarkStart w:id="41" w:name="OLE_LINK186"/>
            <w:r w:rsidRPr="00137885">
              <w:rPr>
                <w:rFonts w:ascii="標楷體" w:eastAsia="標楷體" w:hAnsi="標楷體" w:hint="eastAsia"/>
              </w:rPr>
              <w:t>7</w:t>
            </w:r>
            <w:r w:rsidRPr="00137885">
              <w:rPr>
                <w:rFonts w:ascii="標楷體" w:eastAsia="標楷體" w:hAnsi="標楷體"/>
              </w:rPr>
              <w:t>-</w:t>
            </w:r>
            <w:r w:rsidRPr="00137885">
              <w:rPr>
                <w:rFonts w:ascii="標楷體" w:eastAsia="標楷體" w:hAnsi="標楷體"/>
                <w:i/>
              </w:rPr>
              <w:t>n</w:t>
            </w:r>
            <w:r w:rsidRPr="00137885">
              <w:rPr>
                <w:rFonts w:ascii="標楷體" w:eastAsia="標楷體" w:hAnsi="標楷體"/>
              </w:rPr>
              <w:t>-0</w:t>
            </w:r>
            <w:bookmarkEnd w:id="38"/>
            <w:bookmarkEnd w:id="39"/>
            <w:r w:rsidRPr="00137885">
              <w:rPr>
                <w:rFonts w:ascii="標楷體" w:eastAsia="標楷體" w:hAnsi="標楷體" w:hint="eastAsia"/>
              </w:rPr>
              <w:t>7</w:t>
            </w:r>
            <w:r w:rsidRPr="00137885">
              <w:rPr>
                <w:rFonts w:ascii="標楷體" w:eastAsia="標楷體" w:hAnsi="標楷體"/>
              </w:rPr>
              <w:t xml:space="preserve"> </w:t>
            </w:r>
            <w:r w:rsidRPr="00137885">
              <w:rPr>
                <w:rFonts w:ascii="標楷體" w:eastAsia="標楷體" w:hAnsi="標楷體" w:hint="eastAsia"/>
              </w:rPr>
              <w:t>能熟練數的運算規則。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7-</w:t>
            </w:r>
            <w:r w:rsidRPr="00137885">
              <w:rPr>
                <w:rFonts w:ascii="標楷體" w:eastAsia="標楷體" w:hAnsi="標楷體" w:hint="eastAsia"/>
                <w:i/>
              </w:rPr>
              <w:t>n</w:t>
            </w:r>
            <w:r w:rsidRPr="00137885">
              <w:rPr>
                <w:rFonts w:ascii="標楷體" w:eastAsia="標楷體" w:hAnsi="標楷體" w:hint="eastAsia"/>
              </w:rPr>
              <w:t>-14能熟練比例式的基本運算。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7-</w:t>
            </w:r>
            <w:r w:rsidRPr="00137885">
              <w:rPr>
                <w:rFonts w:ascii="標楷體" w:eastAsia="標楷體" w:hAnsi="標楷體" w:hint="eastAsia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</w:t>
            </w:r>
            <w:r w:rsidRPr="00137885">
              <w:rPr>
                <w:rFonts w:ascii="標楷體" w:eastAsia="標楷體" w:hAnsi="標楷體" w:hint="eastAsia"/>
              </w:rPr>
              <w:t>9能認識函數。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bookmarkStart w:id="42" w:name="OLE_LINK100"/>
            <w:bookmarkStart w:id="43" w:name="OLE_LINK101"/>
            <w:r w:rsidRPr="00137885">
              <w:rPr>
                <w:rFonts w:ascii="標楷體" w:eastAsia="標楷體" w:hAnsi="標楷體"/>
              </w:rPr>
              <w:t>7-</w:t>
            </w:r>
            <w:r w:rsidRPr="00137885">
              <w:rPr>
                <w:rFonts w:ascii="標楷體" w:eastAsia="標楷體" w:hAnsi="標楷體" w:hint="eastAsia"/>
                <w:i/>
              </w:rPr>
              <w:t>a</w:t>
            </w:r>
            <w:r w:rsidRPr="00137885">
              <w:rPr>
                <w:rFonts w:ascii="標楷體" w:eastAsia="標楷體" w:hAnsi="標楷體"/>
              </w:rPr>
              <w:t>-06</w:t>
            </w:r>
            <w:r w:rsidRPr="00137885">
              <w:rPr>
                <w:rFonts w:ascii="標楷體" w:eastAsia="標楷體" w:hAnsi="標楷體" w:hint="eastAsia"/>
              </w:rPr>
              <w:t>能理解二元一次方程式及其解的意義，並能由具體情境中列出二元一次方程式。</w:t>
            </w:r>
            <w:bookmarkEnd w:id="42"/>
            <w:bookmarkEnd w:id="43"/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8-</w:t>
            </w:r>
            <w:r w:rsidRPr="00137885">
              <w:rPr>
                <w:rFonts w:ascii="標楷體" w:eastAsia="標楷體" w:hAnsi="標楷體" w:hint="eastAsia"/>
                <w:i/>
              </w:rPr>
              <w:t>s</w:t>
            </w:r>
            <w:r w:rsidRPr="00137885">
              <w:rPr>
                <w:rFonts w:ascii="標楷體" w:eastAsia="標楷體" w:hAnsi="標楷體" w:hint="eastAsia"/>
              </w:rPr>
              <w:t>-14能用線對稱概念，理解等腰</w:t>
            </w:r>
            <w:r w:rsidRPr="00137885">
              <w:rPr>
                <w:rFonts w:ascii="標楷體" w:eastAsia="標楷體" w:hAnsi="標楷體" w:hint="eastAsia"/>
              </w:rPr>
              <w:lastRenderedPageBreak/>
              <w:t>三角形、正方形、菱形、箏形等平面圖形。</w:t>
            </w:r>
          </w:p>
          <w:bookmarkEnd w:id="40"/>
          <w:bookmarkEnd w:id="41"/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9-</w:t>
            </w:r>
            <w:r w:rsidRPr="00137885">
              <w:rPr>
                <w:rFonts w:ascii="標楷體" w:eastAsia="標楷體" w:hAnsi="標楷體"/>
                <w:i/>
              </w:rPr>
              <w:t>s</w:t>
            </w:r>
            <w:r w:rsidRPr="00137885">
              <w:rPr>
                <w:rFonts w:ascii="標楷體" w:eastAsia="標楷體" w:hAnsi="標楷體"/>
              </w:rPr>
              <w:t>-12能認識</w:t>
            </w:r>
            <w:r w:rsidRPr="00137885">
              <w:rPr>
                <w:rFonts w:ascii="標楷體" w:eastAsia="標楷體" w:hAnsi="標楷體" w:hint="eastAsia"/>
              </w:rPr>
              <w:t>證明的意義。</w:t>
            </w:r>
          </w:p>
        </w:tc>
        <w:tc>
          <w:tcPr>
            <w:tcW w:w="2165" w:type="dxa"/>
          </w:tcPr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bookmarkStart w:id="44" w:name="OLE_LINK241"/>
            <w:bookmarkStart w:id="45" w:name="OLE_LINK246"/>
            <w:r w:rsidRPr="00137885">
              <w:rPr>
                <w:rFonts w:ascii="標楷體" w:eastAsia="標楷體" w:hAnsi="標楷體" w:hint="eastAsia"/>
              </w:rPr>
              <w:lastRenderedPageBreak/>
              <w:t>1.進行腦力大激盪－單元7，透過題目理解摩斯密碼是一種函數的對應關係。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2.進行腦力大激盪－單元8，利用天秤分析、比較題目所給物品重量，回答問題。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3.</w:t>
            </w:r>
            <w:r w:rsidRPr="00137885">
              <w:rPr>
                <w:rFonts w:ascii="標楷體" w:eastAsia="標楷體" w:hAnsi="標楷體" w:hint="eastAsia"/>
              </w:rPr>
              <w:t>.進行腦力大激盪－單元9，回答題目問題發現得到的圖案皆是愛</w:t>
            </w:r>
            <w:r w:rsidRPr="00137885">
              <w:rPr>
                <w:rFonts w:ascii="標楷體" w:eastAsia="標楷體" w:hAnsi="標楷體" w:hint="eastAsia"/>
              </w:rPr>
              <w:lastRenderedPageBreak/>
              <w:t>心，透過二元一次方程式的運算，理解愛心接在9的倍數上。</w:t>
            </w:r>
            <w:bookmarkEnd w:id="44"/>
            <w:bookmarkEnd w:id="45"/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4.進行腦力大激盪－單元10，由畢氏定理引進畢氏勝率，回答問題以理解畢氏勝率。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5.進行腦力大激盪－單元11，分析文字所構成的圖案，回答問題。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 w:hint="eastAsia"/>
              </w:rPr>
              <w:t>6.進行腦力大激盪－單元12，透過題目問題以熟悉黃金比例，最後回答符合黃金比例的穿著搭配。</w:t>
            </w:r>
          </w:p>
        </w:tc>
        <w:tc>
          <w:tcPr>
            <w:tcW w:w="2165" w:type="dxa"/>
            <w:shd w:val="clear" w:color="auto" w:fill="auto"/>
          </w:tcPr>
          <w:p w:rsidR="006F4EB8" w:rsidRPr="00137885" w:rsidRDefault="006F4EB8" w:rsidP="006F4EB8">
            <w:pPr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shd w:val="clear" w:color="auto" w:fill="auto"/>
          </w:tcPr>
          <w:p w:rsidR="006F4EB8" w:rsidRPr="00137885" w:rsidRDefault="006F4EB8" w:rsidP="006F4EB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【生涯發展教育】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3-3-2 學習如何尋找並運用工作世界的資料。</w:t>
            </w:r>
          </w:p>
          <w:p w:rsidR="006F4EB8" w:rsidRPr="00137885" w:rsidRDefault="006F4EB8" w:rsidP="006F4EB8">
            <w:pPr>
              <w:spacing w:line="240" w:lineRule="exact"/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【性別平等教育】</w:t>
            </w:r>
          </w:p>
          <w:p w:rsidR="006F4EB8" w:rsidRPr="00137885" w:rsidRDefault="006F4EB8" w:rsidP="006F4EB8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3-4-1 運用各種資訊、科技與媒體資源解決問題，不受性別的限制。</w:t>
            </w:r>
          </w:p>
          <w:p w:rsidR="006F4EB8" w:rsidRPr="00137885" w:rsidRDefault="006F4EB8" w:rsidP="006F4EB8">
            <w:pPr>
              <w:tabs>
                <w:tab w:val="left" w:pos="2205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【資訊教育】</w:t>
            </w:r>
          </w:p>
          <w:p w:rsidR="006F4EB8" w:rsidRPr="00137885" w:rsidRDefault="006F4EB8" w:rsidP="006F4EB8">
            <w:pPr>
              <w:ind w:left="57" w:right="57"/>
              <w:rPr>
                <w:rFonts w:ascii="標楷體" w:eastAsia="標楷體" w:hAnsi="標楷體"/>
              </w:rPr>
            </w:pPr>
            <w:r w:rsidRPr="00137885">
              <w:rPr>
                <w:rFonts w:ascii="標楷體" w:eastAsia="標楷體" w:hAnsi="標楷體"/>
              </w:rPr>
              <w:t>3-4-5 能針對問題提出可行的解決方法。</w:t>
            </w:r>
          </w:p>
        </w:tc>
      </w:tr>
    </w:tbl>
    <w:p w:rsidR="005B64D7" w:rsidRPr="003741A7" w:rsidRDefault="005B64D7">
      <w:pPr>
        <w:rPr>
          <w:rFonts w:ascii="標楷體" w:eastAsia="標楷體" w:hAnsi="標楷體"/>
        </w:rPr>
      </w:pPr>
    </w:p>
    <w:sectPr w:rsidR="005B64D7" w:rsidRPr="003741A7" w:rsidSect="007B1F8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B5" w:rsidRDefault="006549B5" w:rsidP="006E2E85">
      <w:pPr>
        <w:rPr>
          <w:rFonts w:hint="eastAsia"/>
        </w:rPr>
      </w:pPr>
      <w:r>
        <w:separator/>
      </w:r>
    </w:p>
  </w:endnote>
  <w:endnote w:type="continuationSeparator" w:id="0">
    <w:p w:rsidR="006549B5" w:rsidRDefault="006549B5" w:rsidP="006E2E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B5" w:rsidRDefault="006549B5" w:rsidP="006E2E85">
      <w:pPr>
        <w:rPr>
          <w:rFonts w:hint="eastAsia"/>
        </w:rPr>
      </w:pPr>
      <w:r>
        <w:separator/>
      </w:r>
    </w:p>
  </w:footnote>
  <w:footnote w:type="continuationSeparator" w:id="0">
    <w:p w:rsidR="006549B5" w:rsidRDefault="006549B5" w:rsidP="006E2E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81"/>
    <w:rsid w:val="000521CF"/>
    <w:rsid w:val="000F7B0B"/>
    <w:rsid w:val="0012550D"/>
    <w:rsid w:val="00137885"/>
    <w:rsid w:val="00315D17"/>
    <w:rsid w:val="003741A7"/>
    <w:rsid w:val="003C1537"/>
    <w:rsid w:val="005974A6"/>
    <w:rsid w:val="005B64D7"/>
    <w:rsid w:val="005C2254"/>
    <w:rsid w:val="006549B5"/>
    <w:rsid w:val="00680A47"/>
    <w:rsid w:val="006E2E85"/>
    <w:rsid w:val="006F4EB8"/>
    <w:rsid w:val="00714244"/>
    <w:rsid w:val="007B1F81"/>
    <w:rsid w:val="00AA3426"/>
    <w:rsid w:val="00B57CD0"/>
    <w:rsid w:val="00B76491"/>
    <w:rsid w:val="00B774E4"/>
    <w:rsid w:val="00CE776E"/>
    <w:rsid w:val="00E3061A"/>
    <w:rsid w:val="00E802BD"/>
    <w:rsid w:val="00F349CA"/>
    <w:rsid w:val="00F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3B82FC7C-964E-4D2B-B54F-FE5F1262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81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B57CD0"/>
    <w:pPr>
      <w:snapToGrid w:val="0"/>
    </w:pPr>
    <w:rPr>
      <w:rFonts w:ascii="標楷體" w:eastAsia="標楷體" w:hAnsi="標楷體"/>
      <w:bCs/>
    </w:rPr>
  </w:style>
  <w:style w:type="paragraph" w:customStyle="1" w:styleId="0">
    <w:name w:val="0"/>
    <w:basedOn w:val="a"/>
    <w:rsid w:val="007B1F81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4123">
    <w:name w:val="4.【教學目標】內文字（1.2.3.）"/>
    <w:basedOn w:val="a4"/>
    <w:rsid w:val="005B64D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4">
    <w:name w:val="Plain Text"/>
    <w:basedOn w:val="a"/>
    <w:link w:val="a5"/>
    <w:unhideWhenUsed/>
    <w:rsid w:val="005B64D7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rsid w:val="005B64D7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4"/>
    <w:rsid w:val="005B64D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Body Text Indent"/>
    <w:basedOn w:val="a"/>
    <w:link w:val="a7"/>
    <w:rsid w:val="00B774E4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a7">
    <w:name w:val="本文縮排 字元"/>
    <w:basedOn w:val="a0"/>
    <w:link w:val="a6"/>
    <w:rsid w:val="00B774E4"/>
    <w:rPr>
      <w:rFonts w:ascii="標楷體" w:eastAsia="標楷體" w:hAnsi="標楷體" w:cs="Roman PS"/>
      <w:color w:val="000000"/>
      <w:szCs w:val="24"/>
    </w:rPr>
  </w:style>
  <w:style w:type="paragraph" w:customStyle="1" w:styleId="a8">
    <w:name w:val="標題一"/>
    <w:basedOn w:val="a"/>
    <w:rsid w:val="006F4EB8"/>
    <w:pPr>
      <w:spacing w:line="360" w:lineRule="auto"/>
    </w:pPr>
    <w:rPr>
      <w:rFonts w:ascii="華康中黑體" w:eastAsia="華康中黑體" w:hAnsi="Times New Roman" w:cs="Times New Roman"/>
      <w:color w:val="00FFFF"/>
      <w:sz w:val="28"/>
    </w:rPr>
  </w:style>
  <w:style w:type="paragraph" w:styleId="a9">
    <w:name w:val="header"/>
    <w:basedOn w:val="a"/>
    <w:link w:val="aa"/>
    <w:uiPriority w:val="99"/>
    <w:unhideWhenUsed/>
    <w:rsid w:val="006E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E2E85"/>
    <w:rPr>
      <w:rFonts w:ascii="Roman PS" w:eastAsia="新細明體" w:hAnsi="Roman PS" w:cs="Roman PS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E2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E2E85"/>
    <w:rPr>
      <w:rFonts w:ascii="Roman PS" w:eastAsia="新細明體" w:hAnsi="Roman PS" w:cs="Roman P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教學研究處</dc:creator>
  <cp:keywords/>
  <dc:description/>
  <cp:lastModifiedBy>user</cp:lastModifiedBy>
  <cp:revision>5</cp:revision>
  <dcterms:created xsi:type="dcterms:W3CDTF">2019-06-10T15:22:00Z</dcterms:created>
  <dcterms:modified xsi:type="dcterms:W3CDTF">2020-09-02T03:56:00Z</dcterms:modified>
</cp:coreProperties>
</file>